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48" w:rsidRDefault="00282448" w:rsidP="00282448">
      <w:pPr>
        <w:pStyle w:val="ConsPlusNormal"/>
        <w:jc w:val="center"/>
        <w:rPr>
          <w:b/>
        </w:rPr>
      </w:pPr>
      <w:r w:rsidRPr="002C2650">
        <w:rPr>
          <w:b/>
        </w:rPr>
        <w:t xml:space="preserve">Информация Управления образования администрации муниципального образования городского округа «Усинск»  </w:t>
      </w:r>
    </w:p>
    <w:p w:rsidR="00282448" w:rsidRPr="002C2650" w:rsidRDefault="00282448" w:rsidP="00282448">
      <w:pPr>
        <w:pStyle w:val="ConsPlusNormal"/>
        <w:jc w:val="center"/>
        <w:rPr>
          <w:b/>
        </w:rPr>
      </w:pPr>
      <w:r w:rsidRPr="002C2650">
        <w:rPr>
          <w:b/>
        </w:rPr>
        <w:t>о ходе выполнения Плана мероприятий («дорожной карты») по кадровому обеспечению отрасли «Образование» в Республике Коми (2017 – 2021 годы), утвержденного распоряжением Правительства Республики Коми от 24.10.2017 года № 478-р, по итогам 201</w:t>
      </w:r>
      <w:r>
        <w:rPr>
          <w:b/>
        </w:rPr>
        <w:t>8</w:t>
      </w:r>
      <w:r w:rsidRPr="002C2650">
        <w:rPr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2790"/>
        <w:gridCol w:w="2602"/>
        <w:gridCol w:w="1819"/>
        <w:gridCol w:w="2542"/>
        <w:gridCol w:w="4269"/>
      </w:tblGrid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Сроки исполнения мероприятий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Ожидаемый результат выполнения мероприятий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Результат по итогам 2018 года (</w:t>
            </w:r>
            <w:proofErr w:type="gramStart"/>
            <w:r>
              <w:t>выполнено</w:t>
            </w:r>
            <w:proofErr w:type="gramEnd"/>
            <w:r>
              <w:t>/не выполнено, описание исполнения мероприятия, в том числе информация о достижении ожидаемого результата)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center"/>
            </w:pPr>
            <w:r>
              <w:t>6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t>1. Повышение качества подготовки кадров по программам высшего образования и среднего профессионального образования для отрасли "Образование" в Республике Коми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Pr="000E36BE" w:rsidRDefault="00282448" w:rsidP="003A6963">
            <w:pPr>
              <w:pStyle w:val="ConsPlusNormal"/>
            </w:pPr>
            <w:r w:rsidRPr="000E36BE">
              <w:t>1.1.</w:t>
            </w:r>
          </w:p>
        </w:tc>
        <w:tc>
          <w:tcPr>
            <w:tcW w:w="949" w:type="pct"/>
          </w:tcPr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 xml:space="preserve">Обеспечение условий для подготовки и переподготовки современных педагогических кадров, в том числе </w:t>
            </w:r>
            <w:proofErr w:type="gramStart"/>
            <w:r w:rsidRPr="000E36BE">
              <w:t>для</w:t>
            </w:r>
            <w:proofErr w:type="gramEnd"/>
            <w:r w:rsidRPr="000E36BE">
              <w:t>:</w:t>
            </w:r>
          </w:p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>1) выявления и поддержки молодежи, заинтересованной в получении педагогической профессии и работе в системе образования;</w:t>
            </w:r>
          </w:p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 xml:space="preserve">2) формирования республиканского целевого заказа на </w:t>
            </w:r>
            <w:r w:rsidRPr="000E36BE">
              <w:lastRenderedPageBreak/>
              <w:t>подготовку современных педагогических кадров;</w:t>
            </w:r>
          </w:p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 xml:space="preserve">3) </w:t>
            </w:r>
            <w:proofErr w:type="spellStart"/>
            <w:r w:rsidRPr="000E36BE">
              <w:t>пилотной</w:t>
            </w:r>
            <w:proofErr w:type="spellEnd"/>
            <w:r w:rsidRPr="000E36BE">
              <w:t xml:space="preserve"> апробации республиканской программы подготовки и переподготовки современных педагогических кадров, в том числе: подготовки кадров для Республики Коми по образовательным программам среднего профессионального образования;</w:t>
            </w:r>
          </w:p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 xml:space="preserve">подготовки кадров для Республики Коми по образовательным программам высшего образования (программам </w:t>
            </w:r>
            <w:proofErr w:type="spellStart"/>
            <w:r w:rsidRPr="000E36BE">
              <w:t>бакалавриата</w:t>
            </w:r>
            <w:proofErr w:type="spellEnd"/>
            <w:r w:rsidRPr="000E36BE">
              <w:t>, магистратуры по укрупненной группе специальности "Образование и педагогические науки");</w:t>
            </w:r>
          </w:p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 xml:space="preserve">подготовки </w:t>
            </w:r>
            <w:r w:rsidRPr="000E36BE">
              <w:lastRenderedPageBreak/>
              <w:t>преподавателей и мастеров производственного обучения для учреждений среднего профессионального образования;</w:t>
            </w:r>
          </w:p>
          <w:p w:rsidR="00282448" w:rsidRPr="000E36BE" w:rsidRDefault="00282448" w:rsidP="003A6963">
            <w:pPr>
              <w:pStyle w:val="ConsPlusNormal"/>
              <w:jc w:val="both"/>
            </w:pPr>
            <w:r w:rsidRPr="000E36BE">
              <w:t>повышения квалификации и переподготовки по программам дополнительного профессионального образования</w:t>
            </w:r>
          </w:p>
        </w:tc>
        <w:tc>
          <w:tcPr>
            <w:tcW w:w="885" w:type="pct"/>
          </w:tcPr>
          <w:p w:rsidR="00282448" w:rsidRPr="000E36BE" w:rsidRDefault="00282448" w:rsidP="003A6963">
            <w:pPr>
              <w:pStyle w:val="ConsPlusNormal"/>
            </w:pPr>
            <w:r w:rsidRPr="000E36BE">
              <w:lastRenderedPageBreak/>
              <w:t xml:space="preserve">Министерство образования, науки и молодежной политики Республики Коми, органы местного самоуправления в Республике Коми (по согласованию), ФГБОУ ВО "СГУ им. Питирима Сорокина" (по согласованию), ГПОУ "Сыктывкарский гуманитарно-педагогический </w:t>
            </w:r>
            <w:r w:rsidRPr="000E36BE">
              <w:lastRenderedPageBreak/>
              <w:t>колледж имени И.А.Куратова" (по согласованию), ГПОУ "Воркутинский педагогический колледж" (по согласованию), 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Pr="000E36BE" w:rsidRDefault="00282448" w:rsidP="003A6963">
            <w:pPr>
              <w:pStyle w:val="ConsPlusNormal"/>
            </w:pPr>
            <w:r w:rsidRPr="000E36BE">
              <w:lastRenderedPageBreak/>
              <w:t>2017 - 2021 гг.</w:t>
            </w:r>
          </w:p>
        </w:tc>
        <w:tc>
          <w:tcPr>
            <w:tcW w:w="865" w:type="pct"/>
          </w:tcPr>
          <w:p w:rsidR="00282448" w:rsidRPr="000E36BE" w:rsidRDefault="00282448" w:rsidP="003A6963">
            <w:pPr>
              <w:pStyle w:val="ConsPlusNormal"/>
            </w:pPr>
            <w:r w:rsidRPr="000E36BE">
              <w:t>Решение кадровых вопросов, привлечение молодых специалистов в отрасль образования, в том числе и с других отраслей экономики.</w:t>
            </w:r>
          </w:p>
          <w:p w:rsidR="00282448" w:rsidRPr="000E36BE" w:rsidRDefault="00282448" w:rsidP="003A6963">
            <w:pPr>
              <w:pStyle w:val="ConsPlusNormal"/>
            </w:pPr>
            <w:r w:rsidRPr="000E36BE">
              <w:t xml:space="preserve">Повышение профессиональной компетентности педагогов, соответствие современным запросам в сфере </w:t>
            </w:r>
            <w:r w:rsidRPr="000E36BE">
              <w:lastRenderedPageBreak/>
              <w:t>предоставления образовательных услуг;</w:t>
            </w:r>
          </w:p>
          <w:p w:rsidR="00282448" w:rsidRDefault="00282448" w:rsidP="003A6963">
            <w:pPr>
              <w:pStyle w:val="ConsPlusNormal"/>
            </w:pPr>
            <w:r w:rsidRPr="000E36BE">
              <w:t>соответствие квалификационным требованиям профессиональных стандартов</w:t>
            </w:r>
          </w:p>
        </w:tc>
        <w:tc>
          <w:tcPr>
            <w:tcW w:w="1453" w:type="pct"/>
          </w:tcPr>
          <w:p w:rsidR="00282448" w:rsidRPr="00F04FB1" w:rsidRDefault="00282448" w:rsidP="003A6963">
            <w:pPr>
              <w:ind w:left="64" w:firstLine="283"/>
              <w:jc w:val="both"/>
              <w:rPr>
                <w:sz w:val="26"/>
                <w:szCs w:val="26"/>
              </w:rPr>
            </w:pPr>
            <w:r w:rsidRPr="00F04FB1">
              <w:rPr>
                <w:sz w:val="26"/>
                <w:szCs w:val="26"/>
              </w:rPr>
              <w:lastRenderedPageBreak/>
              <w:t>Дошкольные образовательные организации МО ГО «Усинск» проводят работу среди младших воспитателей о необходимости получения высшего педагогического образования на базе СГУ, как по заочной форме обучения, так и с учетом применения дистанционных технологий в рамках профессиональной переподготовки кадров.</w:t>
            </w:r>
          </w:p>
          <w:p w:rsidR="00282448" w:rsidRPr="00F04FB1" w:rsidRDefault="00282448" w:rsidP="003A6963">
            <w:pPr>
              <w:ind w:left="64" w:firstLine="283"/>
              <w:jc w:val="both"/>
              <w:rPr>
                <w:sz w:val="26"/>
                <w:szCs w:val="26"/>
              </w:rPr>
            </w:pPr>
            <w:r w:rsidRPr="00F04FB1">
              <w:rPr>
                <w:sz w:val="26"/>
                <w:szCs w:val="26"/>
              </w:rPr>
              <w:t xml:space="preserve">В МБОУ «СОШ №1» г. Усинска в целях привлечения потенциальным молодых педагогических кадров, была </w:t>
            </w:r>
            <w:r w:rsidRPr="00F04FB1">
              <w:rPr>
                <w:sz w:val="26"/>
                <w:szCs w:val="26"/>
              </w:rPr>
              <w:lastRenderedPageBreak/>
              <w:t>организована работа по прохождению производственной практики студентами ВУЗов, обучающихся по педагогическим специальностям. В ходе прохождения практики и в целях ориентирования потенциальных работников на привлечение и повышения статуса педагогической профессии, им было озвучено о мерах социальной поддержки оказываемой молодым педагогическим работникам на территории муниципального образования городского округа «Усинск».</w:t>
            </w:r>
          </w:p>
          <w:p w:rsidR="00282448" w:rsidRPr="00F04FB1" w:rsidRDefault="00282448" w:rsidP="003A6963">
            <w:pPr>
              <w:ind w:left="64" w:firstLine="283"/>
              <w:jc w:val="both"/>
              <w:rPr>
                <w:sz w:val="26"/>
                <w:szCs w:val="26"/>
              </w:rPr>
            </w:pPr>
            <w:r w:rsidRPr="00F04FB1">
              <w:rPr>
                <w:sz w:val="26"/>
                <w:szCs w:val="26"/>
              </w:rPr>
              <w:t>Курсы повышения квалификации прошли 306 руководящих и педагогических работников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и внедрение модели педагогической практики погружения в профессию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согласованию), ФГБОУ ВО "СГУ им. Питирима Сорокина" (по согласованию), 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Формирование у студентов целостного представления о воспитательно-образовательном комплексе современной образовательной организации, расширение педагогических знаний и умений для практической работы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Внедрение системы мониторинга качества высшего образования в аспекте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Выявление уровня качества, организация целевых диагностических исследований, принятие обоснованных управленческих решений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1.4.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Наполнение открытой информационно-образовательной среды для использования в образовательном процессе, методического сопровождения образовательных программ и обмена лучшими практиками (портал "Открытое образование Республики Коми")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согласованию), 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Методическое сопровождение образовательного процесса и педагога, обмен лучшими практиками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t xml:space="preserve">2. Организация деятельности общеобразовательных организаций Республики </w:t>
            </w:r>
            <w:proofErr w:type="gramStart"/>
            <w:r>
              <w:t>Коми</w:t>
            </w:r>
            <w:proofErr w:type="gramEnd"/>
            <w:r>
              <w:t xml:space="preserve"> по профессиональному самоопределению обучающихся - будущих педагогов</w:t>
            </w:r>
          </w:p>
        </w:tc>
      </w:tr>
      <w:tr w:rsidR="00282448" w:rsidRPr="002C2650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2.1.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Развитие системы профессиональной </w:t>
            </w:r>
            <w:r w:rsidRPr="007502B7">
              <w:lastRenderedPageBreak/>
              <w:t>ориентации школьников, повышения их мотивации к педагогическим профессиям, востребованным на рынке труда, в том числе за счет: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1) выявления учащихся, проявляющих интерес к педагогической профессии;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proofErr w:type="gramStart"/>
            <w:r w:rsidRPr="007502B7">
              <w:t xml:space="preserve">2) проведения целенаправленной работы по формированию у учащихся мотивационной готовности к реализации профессиональных планов (беседы о профессии учителя, презентации педагогических специальностей, встречи с представителями </w:t>
            </w:r>
            <w:r w:rsidRPr="007502B7">
              <w:lastRenderedPageBreak/>
              <w:t>педагогических специальностей, а также проведение школьных мероприятий совместно со студентами, проведение родительских собраний (общешкольных, классных), индивидуальные консультации с родителями учащихся по вопросу выбора профессии, учебного заведения учащимися);</w:t>
            </w:r>
            <w:proofErr w:type="gramEnd"/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3) оказания помощи выпускникам школ в выборе педагогического учебного заведения (предоставления рекомендаций) для получения </w:t>
            </w:r>
            <w:r>
              <w:t>профессионального</w:t>
            </w:r>
            <w:r w:rsidRPr="007502B7">
              <w:t xml:space="preserve"> образования в педагогическом учебном заведении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 xml:space="preserve">органы местного самоуправления в </w:t>
            </w:r>
            <w:r w:rsidRPr="007502B7">
              <w:lastRenderedPageBreak/>
              <w:t>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2017 - 2021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 xml:space="preserve">Рост мотивации учащихся на выбор </w:t>
            </w:r>
            <w:r w:rsidRPr="007502B7">
              <w:lastRenderedPageBreak/>
              <w:t>педагогических специальностей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both"/>
              <w:rPr>
                <w:bCs/>
                <w:color w:val="000000" w:themeColor="text1"/>
              </w:rPr>
            </w:pPr>
            <w:r>
              <w:lastRenderedPageBreak/>
              <w:t xml:space="preserve">       В течение года в общеобразовательных организациях </w:t>
            </w:r>
            <w:r>
              <w:lastRenderedPageBreak/>
              <w:t xml:space="preserve">была организована работа по проведению </w:t>
            </w:r>
            <w:r>
              <w:rPr>
                <w:bCs/>
                <w:color w:val="000000" w:themeColor="text1"/>
              </w:rPr>
              <w:t xml:space="preserve">анкетирования и диагностики учащихся 9, 11 классов по </w:t>
            </w:r>
            <w:r>
              <w:rPr>
                <w:color w:val="000000" w:themeColor="text1"/>
              </w:rPr>
              <w:t>определению профессиональных интересов и склонностей, индивидуальных предпочтений.</w:t>
            </w:r>
            <w:r>
              <w:t xml:space="preserve"> В рамках </w:t>
            </w:r>
            <w:r>
              <w:rPr>
                <w:bCs/>
                <w:color w:val="000000" w:themeColor="text1"/>
              </w:rPr>
              <w:t xml:space="preserve">работы кабинета профориентации МАУДО «ЦДОД» г. Усинск осуществлялась диагностическая работа </w:t>
            </w:r>
            <w:r>
              <w:rPr>
                <w:color w:val="000000" w:themeColor="text1"/>
              </w:rPr>
              <w:t>по поддержке личностного и профессионального самоопределения</w:t>
            </w:r>
            <w:r>
              <w:rPr>
                <w:bCs/>
                <w:color w:val="000000" w:themeColor="text1"/>
              </w:rPr>
              <w:t xml:space="preserve"> учащихся 8-11 классов. </w:t>
            </w:r>
          </w:p>
          <w:p w:rsidR="00282448" w:rsidRDefault="00282448" w:rsidP="003A6963">
            <w:pPr>
              <w:ind w:firstLine="709"/>
              <w:jc w:val="both"/>
              <w:rPr>
                <w:rStyle w:val="c1"/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возможности работы кабинета профориентации по направлению «</w:t>
            </w:r>
            <w:proofErr w:type="spellStart"/>
            <w:r>
              <w:rPr>
                <w:sz w:val="26"/>
                <w:szCs w:val="26"/>
              </w:rPr>
              <w:t>Профдиагностика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профконсультирование</w:t>
            </w:r>
            <w:proofErr w:type="spellEnd"/>
            <w:r>
              <w:rPr>
                <w:sz w:val="26"/>
                <w:szCs w:val="26"/>
              </w:rPr>
              <w:t xml:space="preserve">» появились с запуском с марта 2018 года </w:t>
            </w:r>
            <w:r>
              <w:rPr>
                <w:color w:val="000000" w:themeColor="text1"/>
                <w:sz w:val="26"/>
                <w:szCs w:val="26"/>
              </w:rPr>
              <w:t>программного обеспечения «</w:t>
            </w:r>
            <w:proofErr w:type="spellStart"/>
            <w:r>
              <w:rPr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sz w:val="26"/>
                <w:szCs w:val="26"/>
              </w:rPr>
              <w:t xml:space="preserve"> система ПРОФИ- II». Индивидуальную автоматизированную диагностику прошли 63 учащихся. 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</w:rPr>
              <w:t xml:space="preserve">Также, в рамках диагностического комплекса </w:t>
            </w:r>
            <w:r>
              <w:rPr>
                <w:color w:val="000000" w:themeColor="text1"/>
                <w:sz w:val="26"/>
                <w:szCs w:val="26"/>
              </w:rPr>
              <w:t xml:space="preserve">по активизации построения старшеклассниками личных профессиональных планов, путем ручной обработки данных </w:t>
            </w:r>
            <w:r>
              <w:rPr>
                <w:rStyle w:val="c1"/>
                <w:color w:val="000000" w:themeColor="text1"/>
                <w:sz w:val="26"/>
                <w:szCs w:val="26"/>
              </w:rPr>
              <w:t>охвачено  742 учащихся 9, 11 классов (88,9 %).</w:t>
            </w:r>
          </w:p>
          <w:p w:rsidR="00282448" w:rsidRDefault="00282448" w:rsidP="003A6963">
            <w:pPr>
              <w:ind w:firstLine="709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Style w:val="c1"/>
                <w:color w:val="000000" w:themeColor="text1"/>
                <w:sz w:val="26"/>
                <w:szCs w:val="26"/>
              </w:rPr>
              <w:lastRenderedPageBreak/>
              <w:t xml:space="preserve">В течение года с учащимися 8-11 классов проводились тематические мероприятия, 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мастер-классы и профессиональные пробы по педагогическим профессиям.</w:t>
            </w:r>
          </w:p>
          <w:p w:rsidR="00282448" w:rsidRDefault="00282448" w:rsidP="003A6963">
            <w:pPr>
              <w:ind w:firstLine="709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В рамках муниципальной Декады профориентации организованы общегородские мероприятия: акция «Мир увлечений», единый </w:t>
            </w:r>
            <w:proofErr w:type="spellStart"/>
            <w:r>
              <w:rPr>
                <w:sz w:val="26"/>
                <w:szCs w:val="26"/>
              </w:rPr>
              <w:t>профориентационный</w:t>
            </w:r>
            <w:proofErr w:type="spellEnd"/>
            <w:r>
              <w:rPr>
                <w:sz w:val="26"/>
                <w:szCs w:val="26"/>
              </w:rPr>
              <w:t xml:space="preserve"> день, ток-шоу «Учитель: профессия, призвание, судьба»,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встреча с педагогом-психологом «Темперамент как характеристика индивидных свойств человека».</w:t>
            </w:r>
          </w:p>
          <w:p w:rsidR="00282448" w:rsidRPr="009934DA" w:rsidRDefault="00282448" w:rsidP="003A6963">
            <w:pPr>
              <w:ind w:firstLine="709"/>
              <w:jc w:val="both"/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Опыт работы МАУДО «ЦДОД» г. Усинска и </w:t>
            </w:r>
            <w:r>
              <w:rPr>
                <w:rFonts w:eastAsia="Calibri"/>
                <w:color w:val="000000"/>
                <w:sz w:val="26"/>
                <w:szCs w:val="26"/>
              </w:rPr>
              <w:t>МАОУ СОШ 3 УИОП г. Усинска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 организации </w:t>
            </w:r>
            <w:proofErr w:type="spell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мероприятий обобщен в рамках участия в III Всероссийском конкурсе методик по работе в сфере профессионального самоопределения «</w:t>
            </w: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Za</w:t>
            </w:r>
            <w:proofErr w:type="gram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собой</w:t>
            </w:r>
            <w:proofErr w:type="spellEnd"/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». </w:t>
            </w:r>
            <w:proofErr w:type="gramStart"/>
            <w:r>
              <w:rPr>
                <w:color w:val="000000"/>
                <w:sz w:val="26"/>
                <w:szCs w:val="26"/>
              </w:rPr>
              <w:t>Практика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организации работы </w:t>
            </w:r>
            <w:r>
              <w:rPr>
                <w:rFonts w:eastAsia="Calibri"/>
                <w:sz w:val="26"/>
                <w:szCs w:val="26"/>
              </w:rPr>
              <w:t>МАОУ СОШ 3 УИОП г. Усинска по профориентации и самореализации обучающихся в</w:t>
            </w:r>
            <w:r>
              <w:rPr>
                <w:sz w:val="26"/>
                <w:szCs w:val="26"/>
              </w:rPr>
              <w:t>ключена в</w:t>
            </w:r>
            <w:r>
              <w:rPr>
                <w:rFonts w:eastAsia="Calibri"/>
                <w:sz w:val="26"/>
                <w:szCs w:val="26"/>
              </w:rPr>
              <w:t xml:space="preserve"> единый инфо</w:t>
            </w:r>
            <w:r>
              <w:rPr>
                <w:sz w:val="26"/>
                <w:szCs w:val="26"/>
              </w:rPr>
              <w:t xml:space="preserve">рмационный банк лучших практик на территории Российской </w:t>
            </w:r>
            <w:r>
              <w:rPr>
                <w:sz w:val="26"/>
                <w:szCs w:val="26"/>
              </w:rPr>
              <w:lastRenderedPageBreak/>
              <w:t>Федерации.</w:t>
            </w:r>
            <w:bookmarkStart w:id="0" w:name="_GoBack"/>
            <w:bookmarkEnd w:id="0"/>
            <w:proofErr w:type="gramEnd"/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2.2.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Организация тематических "Дней открытых дверей" для студентов на базе дошкольных образовательных (детских садов) и общеобразовательных организаций (школ) с целью ознакомления с практическими формами работы, разнообразием воспитательных мероприятий и возможностей применения профессиональных знаний и умений педагогов на практике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органы местного самоуправления в Республике Коми (по согласованию), ФГБОУ ВО "СГУ им. Питирима Сорокина" (по согласованию), ГПОУ "Сыктывкарский гуманитарно-педагогический колледж имени И.А.Куратова" (по согласованию), 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Ежеквартально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Профилактика моральной неподготовленности к выбору дошкольного образовательного учреждения в качестве будущего места работы.</w:t>
            </w:r>
          </w:p>
          <w:p w:rsidR="00282448" w:rsidRDefault="00282448" w:rsidP="003A6963">
            <w:pPr>
              <w:pStyle w:val="ConsPlusNormal"/>
            </w:pPr>
            <w:r w:rsidRPr="007502B7">
              <w:t>Расширение представлений будущих педагогов о разнообразии практических видов деятельности, воспитательных мероприятий и возможностей применения профессиональных знаний и умений педагогов на практике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both"/>
            </w:pPr>
            <w:r w:rsidRPr="001D0543">
              <w:t xml:space="preserve">На базе общеобразовательных организаций МО ГО «Усинск» и </w:t>
            </w:r>
            <w:r>
              <w:t xml:space="preserve"> МАУ</w:t>
            </w:r>
            <w:r w:rsidRPr="001D0543">
              <w:t>ДО «ЦДОД» г. Усинска организовано прохождение практики двух студентов ФГБОУ ВО «СГУ им. Питирима Сорокина»</w:t>
            </w:r>
            <w:r>
              <w:t>.</w:t>
            </w:r>
          </w:p>
          <w:p w:rsidR="00282448" w:rsidRPr="001D0543" w:rsidRDefault="00282448" w:rsidP="003A6963">
            <w:pPr>
              <w:pStyle w:val="ConsPlusNormal"/>
              <w:jc w:val="both"/>
            </w:pPr>
            <w:r>
              <w:t xml:space="preserve"> С учащимися 10-11 классов </w:t>
            </w:r>
            <w:r w:rsidRPr="001D0543">
              <w:t xml:space="preserve">общеобразовательных организаций МО ГО «Усинск» </w:t>
            </w:r>
            <w:r>
              <w:t xml:space="preserve">было организовано проведение виртуальной экскурсии по основным направлениям подготовки </w:t>
            </w:r>
            <w:r w:rsidRPr="001D0543">
              <w:t>ФГБОУ ВО «СГУ им. Питирима Сорокина»</w:t>
            </w:r>
            <w:r>
              <w:t>.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2.3.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Участие волонтерских групп профессиональных образовательных организаций в </w:t>
            </w:r>
            <w:r>
              <w:lastRenderedPageBreak/>
              <w:t>плановых городских мероприятиях творческой, спортивно-физкультурной и познавательно-исследовательской направленности для детей дошкольного и школьного возраста (спартакиады, соревнования, конкурсы, фестивали)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ГПОУ "Сыктывкарский гуманитарно-педагогический колледж имени </w:t>
            </w:r>
            <w:r>
              <w:lastRenderedPageBreak/>
              <w:t>И.А.Куратова" (по согласованию), органы местного самоуправления в 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интереса студентов к содержанию профессионального труда педагога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  <w:p w:rsidR="00282448" w:rsidRDefault="00282448" w:rsidP="003A6963">
            <w:pPr>
              <w:pStyle w:val="ConsPlusNormal"/>
            </w:pP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lastRenderedPageBreak/>
              <w:t xml:space="preserve">3. Развитие целевого приема и целевого </w:t>
            </w:r>
            <w:proofErr w:type="gramStart"/>
            <w:r>
              <w:t>обучения кадров по программам</w:t>
            </w:r>
            <w:proofErr w:type="gramEnd"/>
            <w:r>
              <w:t xml:space="preserve"> высшего образования и среднего профессионального образования для отрасли "Образование" в Республике Коми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3.1.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Формирование прогноза текущей и перспективной потребности в кадрах в разрезе педагогических специальностей (направлений и профилей подготовки, магистерских программ) и муниципальных образований, определение объемов подготовки за счет средств </w:t>
            </w:r>
            <w:r w:rsidRPr="007502B7">
              <w:lastRenderedPageBreak/>
              <w:t>республиканского бюджета Республики Коми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Ежегодно до 1 мая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Анализ текущей и перспективной потребности в педагогических кадрах</w:t>
            </w:r>
          </w:p>
        </w:tc>
        <w:tc>
          <w:tcPr>
            <w:tcW w:w="1453" w:type="pct"/>
          </w:tcPr>
          <w:p w:rsidR="00282448" w:rsidRPr="009934DA" w:rsidRDefault="00282448" w:rsidP="003A6963">
            <w:pPr>
              <w:ind w:left="64" w:firstLine="283"/>
              <w:jc w:val="both"/>
              <w:rPr>
                <w:sz w:val="26"/>
                <w:szCs w:val="26"/>
                <w:highlight w:val="yellow"/>
              </w:rPr>
            </w:pPr>
            <w:r w:rsidRPr="009934DA">
              <w:rPr>
                <w:sz w:val="26"/>
                <w:szCs w:val="26"/>
                <w:highlight w:val="yellow"/>
              </w:rPr>
              <w:t>Согласно проведенному анализу потребность в педагогических кадрах на среднесрочную перспективу (201</w:t>
            </w:r>
            <w:r>
              <w:rPr>
                <w:sz w:val="26"/>
                <w:szCs w:val="26"/>
                <w:highlight w:val="yellow"/>
              </w:rPr>
              <w:t>9</w:t>
            </w:r>
            <w:r w:rsidRPr="009934DA">
              <w:rPr>
                <w:sz w:val="26"/>
                <w:szCs w:val="26"/>
                <w:highlight w:val="yellow"/>
              </w:rPr>
              <w:t xml:space="preserve"> – 2021 г.г.) образовательных организаций расположенных на территории муниципального образования городского округа «Усинск» будет составлять: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7"/>
              <w:gridCol w:w="1901"/>
              <w:gridCol w:w="595"/>
              <w:gridCol w:w="581"/>
              <w:gridCol w:w="581"/>
            </w:tblGrid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  <w:sz w:val="18"/>
                    </w:rPr>
                  </w:pPr>
                  <w:r w:rsidRPr="00F04FB1">
                    <w:rPr>
                      <w:b/>
                      <w:sz w:val="18"/>
                    </w:rPr>
                    <w:t xml:space="preserve">№ </w:t>
                  </w:r>
                  <w:proofErr w:type="spellStart"/>
                  <w:proofErr w:type="gramStart"/>
                  <w:r w:rsidRPr="00F04FB1">
                    <w:rPr>
                      <w:b/>
                      <w:sz w:val="18"/>
                    </w:rPr>
                    <w:t>п</w:t>
                  </w:r>
                  <w:proofErr w:type="spellEnd"/>
                  <w:proofErr w:type="gramEnd"/>
                  <w:r w:rsidRPr="00F04FB1">
                    <w:rPr>
                      <w:b/>
                      <w:sz w:val="18"/>
                    </w:rPr>
                    <w:t>/</w:t>
                  </w:r>
                  <w:proofErr w:type="spellStart"/>
                  <w:r w:rsidRPr="00F04FB1">
                    <w:rPr>
                      <w:b/>
                      <w:sz w:val="18"/>
                    </w:rPr>
                    <w:t>п</w:t>
                  </w:r>
                  <w:proofErr w:type="spellEnd"/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  <w:sz w:val="18"/>
                    </w:rPr>
                  </w:pPr>
                  <w:r w:rsidRPr="00F04FB1">
                    <w:rPr>
                      <w:b/>
                      <w:sz w:val="18"/>
                    </w:rPr>
                    <w:t>Наименование педагогической специальности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  <w:sz w:val="18"/>
                    </w:rPr>
                  </w:pPr>
                  <w:r w:rsidRPr="00F04FB1">
                    <w:rPr>
                      <w:b/>
                      <w:sz w:val="18"/>
                    </w:rPr>
                    <w:t>2019 год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  <w:sz w:val="18"/>
                    </w:rPr>
                  </w:pPr>
                  <w:r w:rsidRPr="00F04FB1">
                    <w:rPr>
                      <w:b/>
                      <w:sz w:val="18"/>
                    </w:rPr>
                    <w:t>2020 год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  <w:sz w:val="18"/>
                    </w:rPr>
                  </w:pPr>
                  <w:r w:rsidRPr="00F04FB1">
                    <w:rPr>
                      <w:b/>
                      <w:sz w:val="18"/>
                    </w:rPr>
                    <w:t>2021 год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Воспитатель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7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начальных классов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9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6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5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3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 xml:space="preserve">Учитель иностранного </w:t>
                  </w:r>
                  <w:r w:rsidRPr="00F04FB1">
                    <w:lastRenderedPageBreak/>
                    <w:t xml:space="preserve">языка 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lastRenderedPageBreak/>
                    <w:t>6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4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lastRenderedPageBreak/>
                    <w:t>4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математики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5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5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Педагог-психолог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3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6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русского языка и литературы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7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Педагог - организатор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8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Старший вожатый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9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музыки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10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Старший воспитатель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11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Инструктор по физической культуре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12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информатики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13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физической культуры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14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физики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15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Музыкальный руководитель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3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16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Учитель географии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17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 xml:space="preserve">Педагог доп. образования по направлению робототехника, </w:t>
                  </w:r>
                  <w:proofErr w:type="spellStart"/>
                  <w:r w:rsidRPr="00F04FB1">
                    <w:t>аэромоделирование</w:t>
                  </w:r>
                  <w:proofErr w:type="spellEnd"/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</w:tr>
            <w:tr w:rsidR="00282448" w:rsidRPr="00F04FB1" w:rsidTr="003A6963">
              <w:tc>
                <w:tcPr>
                  <w:tcW w:w="502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18</w:t>
                  </w:r>
                </w:p>
              </w:tc>
              <w:tc>
                <w:tcPr>
                  <w:tcW w:w="1779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both"/>
                  </w:pPr>
                  <w:r w:rsidRPr="00F04FB1">
                    <w:t>Педагог доп. образования по направлению биология, экология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0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</w:pPr>
                  <w:r w:rsidRPr="00F04FB1">
                    <w:t>1</w:t>
                  </w:r>
                </w:p>
              </w:tc>
            </w:tr>
            <w:tr w:rsidR="00282448" w:rsidRPr="00F04FB1" w:rsidTr="003A6963">
              <w:tc>
                <w:tcPr>
                  <w:tcW w:w="2281" w:type="dxa"/>
                  <w:gridSpan w:val="2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right"/>
                    <w:rPr>
                      <w:b/>
                    </w:rPr>
                  </w:pPr>
                  <w:r w:rsidRPr="00F04FB1">
                    <w:rPr>
                      <w:b/>
                    </w:rPr>
                    <w:t>ИТОГО</w:t>
                  </w:r>
                </w:p>
              </w:tc>
              <w:tc>
                <w:tcPr>
                  <w:tcW w:w="72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</w:rPr>
                  </w:pPr>
                  <w:r w:rsidRPr="00F04FB1">
                    <w:rPr>
                      <w:b/>
                    </w:rPr>
                    <w:t>49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</w:rPr>
                  </w:pPr>
                  <w:r w:rsidRPr="00F04FB1">
                    <w:rPr>
                      <w:b/>
                    </w:rPr>
                    <w:t>32</w:t>
                  </w:r>
                </w:p>
              </w:tc>
              <w:tc>
                <w:tcPr>
                  <w:tcW w:w="613" w:type="dxa"/>
                </w:tcPr>
                <w:p w:rsidR="00282448" w:rsidRPr="00F04FB1" w:rsidRDefault="00282448" w:rsidP="003A6963">
                  <w:pPr>
                    <w:tabs>
                      <w:tab w:val="left" w:pos="1428"/>
                    </w:tabs>
                    <w:jc w:val="center"/>
                    <w:rPr>
                      <w:b/>
                    </w:rPr>
                  </w:pPr>
                  <w:r w:rsidRPr="00F04FB1">
                    <w:rPr>
                      <w:b/>
                    </w:rPr>
                    <w:t>26</w:t>
                  </w:r>
                </w:p>
              </w:tc>
            </w:tr>
          </w:tbl>
          <w:p w:rsidR="00282448" w:rsidRPr="009934DA" w:rsidRDefault="00282448" w:rsidP="003A6963">
            <w:pPr>
              <w:pStyle w:val="ConsPlusNormal"/>
              <w:rPr>
                <w:highlight w:val="yellow"/>
              </w:rPr>
            </w:pP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Формирование и утверждение </w:t>
            </w:r>
            <w:r>
              <w:lastRenderedPageBreak/>
              <w:t xml:space="preserve">контрольных цифр приема </w:t>
            </w:r>
            <w:proofErr w:type="gramStart"/>
            <w:r>
              <w:t>на обучение по педагогическому профилю по программам среднего профессионального образования в соответствии с прогнозной потребностью</w:t>
            </w:r>
            <w:proofErr w:type="gramEnd"/>
            <w:r>
              <w:t xml:space="preserve"> в подготовке кадров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Республики Коми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Ежегодно до 1 мая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Профессиональная подготовка, </w:t>
            </w:r>
            <w:r>
              <w:lastRenderedPageBreak/>
              <w:t>ориентированная на кадровую потребность в Республике Коми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Не относится к компетенции Управления образования </w:t>
            </w:r>
            <w:r>
              <w:lastRenderedPageBreak/>
              <w:t>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и реализация образовательных программ среднего профессионального и высшего образования в соответствии с перспективной потребностью Республики Коми в педагогических кадрах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согласованию), ГПОУ "Воркутинский педагогический колледж"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Ориентация образовательных программ на кадровую потребность в Республике Коми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RPr="007502B7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3.4.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Деятельность координационных советов как механизма </w:t>
            </w:r>
            <w:r w:rsidRPr="007502B7">
              <w:lastRenderedPageBreak/>
              <w:t>взаимодействия между учебным заведением профессионального образования и выпускником (мониторинг потребности, отбор потенциальных кандидатов на целевое обучение, определение потенциального работодателя из числа муниципальных образовательных организаций)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 xml:space="preserve">органы местного самоуправления в Республике Коми (по </w:t>
            </w:r>
            <w:r w:rsidRPr="007502B7">
              <w:lastRenderedPageBreak/>
              <w:t>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2018 - 2021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 xml:space="preserve">Повышение эффективности решения кадровых </w:t>
            </w:r>
            <w:r w:rsidRPr="007502B7">
              <w:lastRenderedPageBreak/>
              <w:t>вопросов в отрасли образования Республики Коми</w:t>
            </w:r>
          </w:p>
        </w:tc>
        <w:tc>
          <w:tcPr>
            <w:tcW w:w="1453" w:type="pct"/>
          </w:tcPr>
          <w:p w:rsidR="00282448" w:rsidRPr="007502B7" w:rsidRDefault="00282448" w:rsidP="003A6963">
            <w:pPr>
              <w:ind w:left="64" w:firstLine="283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502B7">
              <w:rPr>
                <w:color w:val="000000" w:themeColor="text1"/>
                <w:sz w:val="26"/>
                <w:szCs w:val="26"/>
              </w:rPr>
              <w:lastRenderedPageBreak/>
              <w:t xml:space="preserve">В целях организации работы по профессиональной ориентации граждан, поступающих на обучение </w:t>
            </w:r>
            <w:r w:rsidRPr="007502B7">
              <w:rPr>
                <w:color w:val="000000" w:themeColor="text1"/>
                <w:sz w:val="26"/>
                <w:szCs w:val="26"/>
              </w:rPr>
              <w:lastRenderedPageBreak/>
              <w:t>по образовательным программам высшего образования, в 201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7502B7">
              <w:rPr>
                <w:color w:val="000000" w:themeColor="text1"/>
                <w:sz w:val="26"/>
                <w:szCs w:val="26"/>
              </w:rPr>
              <w:t xml:space="preserve"> году продолжена работа муниципальной комиссии по отбору кандидатов для целевой подготовки кадров в рамках Постановления АМО ГО «Усинск» от 30 апреля 2015 года № 814 «О создании комиссии по целевому набору в высшие учебные заведения, расположенные на территории Республики Коми» в </w:t>
            </w:r>
            <w:r w:rsidRPr="007502B7">
              <w:rPr>
                <w:rFonts w:eastAsia="Calibri"/>
                <w:color w:val="000000" w:themeColor="text1"/>
                <w:sz w:val="26"/>
                <w:szCs w:val="26"/>
              </w:rPr>
              <w:t>ФГБОУ ВО</w:t>
            </w:r>
            <w:proofErr w:type="gramEnd"/>
            <w:r w:rsidRPr="007502B7">
              <w:rPr>
                <w:rFonts w:eastAsia="Calibri"/>
                <w:color w:val="000000" w:themeColor="text1"/>
                <w:sz w:val="26"/>
                <w:szCs w:val="26"/>
              </w:rPr>
              <w:t xml:space="preserve"> «Сыктывкарский государственный университет имени Питирима Сорокина».</w:t>
            </w:r>
          </w:p>
          <w:p w:rsidR="00282448" w:rsidRPr="007502B7" w:rsidRDefault="00282448" w:rsidP="003A6963">
            <w:pPr>
              <w:pStyle w:val="ConsPlusNormal"/>
              <w:ind w:left="64" w:firstLine="283"/>
              <w:jc w:val="both"/>
            </w:pP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Организация выездных встреч представителей образовательных учреждений высшего и среднего профессионального образования с целевой аудиторией выпускников 9-х, 11-х классов с целью презентации представления спектра образовательных услуг по педагогическим </w:t>
            </w:r>
            <w:r>
              <w:lastRenderedPageBreak/>
              <w:t>специальностям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ГПОУ "Сыктывкарский гуманитарно-педагогический колледж имени И.А.Куратова" (по согласованию), органы местного самоуправления в Республике Коми (в части организации проведения и обеспечения целевой аудитории) (по </w:t>
            </w:r>
            <w:r>
              <w:lastRenderedPageBreak/>
              <w:t>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эффективности взаимодействия ВУЗ (СУЗ) - абитуриент.</w:t>
            </w:r>
          </w:p>
          <w:p w:rsidR="00282448" w:rsidRDefault="00282448" w:rsidP="003A6963">
            <w:pPr>
              <w:pStyle w:val="ConsPlusNormal"/>
            </w:pPr>
            <w:r>
              <w:t>Повышение интереса выпускников к получению педагогического образования на территории Республики Коми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3.6.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proofErr w:type="gramStart"/>
            <w:r w:rsidRPr="007502B7">
              <w:t>Организация видеоконференций (</w:t>
            </w:r>
            <w:proofErr w:type="spellStart"/>
            <w:r w:rsidRPr="007502B7">
              <w:t>видеомостов</w:t>
            </w:r>
            <w:proofErr w:type="spellEnd"/>
            <w:r w:rsidRPr="007502B7">
              <w:t xml:space="preserve">) для учащихся 9 - 11 классов, родителей и классных руководителей образовательных учреждений (в рамках единого классного часа) со специалистами Министерства образования, науки и молодежной политики Республики Коми, ФГБОУ ВО "СГУ им. Питирима Сорокина", ГПОУ "Сыктывкарский гуманитарно-педагогический колледж имени И.А.Куратова", органов местного самоуправления в Республике Коми, </w:t>
            </w:r>
            <w:r w:rsidRPr="007502B7">
              <w:lastRenderedPageBreak/>
              <w:t>осуществляющих управление в сфере образования</w:t>
            </w:r>
            <w:proofErr w:type="gramEnd"/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ГПОУ "Сыктывкарский гуманитарно-педагогический колледж имени И.А.Куратова" (по согласованию), органы местного самоуправления в Республике Коми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 w:rsidRPr="007502B7">
              <w:t>Повышение интереса к направлению подготовки по укрупненной группе специальностей "Образование и педагогические науки"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lastRenderedPageBreak/>
              <w:t>4. Развитие (организация) непрерывного, опережающего педагогического образования в Республике Коми, распространение положительного инновационного опыта организационно-управленческой и методической деятельности органов управления образованием и образовательных организаций, направленных на повышение качества образовательной деятельности в Республике Коми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4.1.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и апробация методики экспертной диагностики типичных дефицитов в профессиональных компетентностях педагогов с целью включения в образовательный процесс основных и дополнительных профессиональных образовательных программ (мероприятий, дисциплин, модулей, практик), направленных на восполнение данных дефицитов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Наличие инструментария, позволяющего выявлять профессиональные дефициты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4.2.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Внедрение </w:t>
            </w:r>
            <w:r>
              <w:lastRenderedPageBreak/>
              <w:t>персонифицированной модели повышения квалификации и профессионального развития педагогов с учетом результатов мониторинговых исследований компетенций педагогических работников и качества образования в практику организаций, осуществляющих повышение квалификации педагогических работников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ГОУ ДПО "Коми </w:t>
            </w:r>
            <w:r>
              <w:lastRenderedPageBreak/>
              <w:t>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Повышение </w:t>
            </w:r>
            <w:r>
              <w:lastRenderedPageBreak/>
              <w:t>квалификации педагогов с учетом результатов мониторинговых исследований компетенций учителей и качества образования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Не относится к компетенции </w:t>
            </w:r>
            <w:r>
              <w:lastRenderedPageBreak/>
              <w:t>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Реализация модели профессионального развития педагогов и сопровождение молодых педагогов Республики Коми с привлечением представителей профессионального сообщества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качества профессиональной подготовки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4.4.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Персонифицированный </w:t>
            </w:r>
            <w:r>
              <w:lastRenderedPageBreak/>
              <w:t>учет педагогических кадров и их компетенций в ГИС "Электронное образование"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образования, науки и молодежной политики Республики Коми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Мониторинг </w:t>
            </w:r>
            <w:r>
              <w:lastRenderedPageBreak/>
              <w:t>качественных характеристик кадрового потенциала в целях оказания адресной помощи в профессиональной деятельности педагогических кадров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Создание ресурса "Личный кабинет" для адресной работы по результатам исследования компетенций педагогов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Создание ресурса "Личный кабинет"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4.6.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Распространение передового педагогического опыта Республики Коми, в том числе посредством информационно-телекоммуникационной сети "Интернет" (проведение видеоконференций, видео-мастер-классов и другое)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 xml:space="preserve">Министерство образования, науки и молодежной политики Республики Коми, ГОУ ДПО "Коми республиканский институт развития образования" (по согласованию), органы местного самоуправления в Республике Коми (по </w:t>
            </w:r>
            <w:r>
              <w:lastRenderedPageBreak/>
              <w:t>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эффективности управленческой деятельности, повышение качества образовательного процесса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Информационное сопровождение раздела "Молодому специалисту" республиканского портала "Открытое образование Республики Коми". Организация профессионального сообщества молодых педагогов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Обеспечение информационной открытости и содействие взаимодействию профессиональных педагогических сообществ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4.8.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Организация трудоустройства выпускников укрупненной группы специальностей "Образование и педагогические науки" в образовательные организации Республики Коми с целью снижения рисков профессиональной </w:t>
            </w:r>
            <w:proofErr w:type="spellStart"/>
            <w:r>
              <w:lastRenderedPageBreak/>
              <w:t>дезадаптации</w:t>
            </w:r>
            <w:proofErr w:type="spellEnd"/>
            <w:r>
              <w:t xml:space="preserve"> молодых специалистов в профессиональной деятельности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показателей трудоустройства выпускников в год окончания обучения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4.9.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Сопровождение профессионального самоопределения студентов укрупненной группы специальности "Образование и педагогические науки" в рамках практики на базе республиканских и муниципальных экспериментальных, инновационных, </w:t>
            </w:r>
            <w:proofErr w:type="spellStart"/>
            <w:r>
              <w:t>пилотных</w:t>
            </w:r>
            <w:proofErr w:type="spellEnd"/>
            <w:r>
              <w:t xml:space="preserve"> и опорно-методических площадок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  <w:p w:rsidR="00282448" w:rsidRDefault="00282448" w:rsidP="003A6963">
            <w:pPr>
              <w:pStyle w:val="ConsPlusNormal"/>
            </w:pPr>
            <w:r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общих и профессиональных компетенций студентов укрупненной группы специальностей "Образование и педагогические науки". Создание базовых кафедр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t>5. Развитие социального партнерства и сетевого взаимодействия, кластерной кооперации образовательных организаций отрасли "Образование" в Республике Коми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5.1.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Организация сетевого взаимодействия с целью совместной реализации образовательных программ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 xml:space="preserve">ГОУ ДПО "Коми республиканский институт развития образования" (по согласованию), ГПОУ "Сыктывкарский </w:t>
            </w:r>
            <w:r>
              <w:lastRenderedPageBreak/>
              <w:t>гуманитарно-педагогический колледж имени И.А.Куратова" (по согласованию), ГПОУ "Воркутинский педагогический колледж"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Совместная реализация образовательных программ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Создание экспертного совета по профессионально-общественной аккредитации дополнительных профессиональных программ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Формирование республиканского экспертного сообщества по оценке качества дополнительных профессиональных программ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5.3.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сетевых дополнительных профессиональных программ повышения квалификации и профессиональной переподготовки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Наличие сетевых дополнительных профессиональных программ повышения квалификации и профессиональной переподготовки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Создание реестра модулей сетевых программ по направлениям образовательной деятельности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согласованию), ГПОУ "Сыктывкарский гуманитарно-педагогический колледж имени И.А.Куратова"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Предоставление педагогам возможности выбора форм и содержания дополнительных профессиональных программ повышения квалификации и профессиональной переподготовки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5.5.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Введение института наставничества и </w:t>
            </w:r>
            <w:proofErr w:type="gramStart"/>
            <w:r>
              <w:t>сопровождения</w:t>
            </w:r>
            <w:proofErr w:type="gramEnd"/>
            <w:r>
              <w:t xml:space="preserve"> обучающихся и выпускников (педагогический профиль обучения) в течение всего профессионального цикла их деятельности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Практико-ориентированная подготовка педагогических кадров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5.6.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Разработка и апробация региональной модели непрерывного педагогического </w:t>
            </w:r>
            <w:r>
              <w:lastRenderedPageBreak/>
              <w:t>образования в Республике Коми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Министерство образования, науки и молодежной политики Республики </w:t>
            </w:r>
            <w:r>
              <w:lastRenderedPageBreak/>
              <w:t>Коми</w:t>
            </w:r>
          </w:p>
          <w:p w:rsidR="00282448" w:rsidRDefault="00282448" w:rsidP="003A6963">
            <w:pPr>
              <w:pStyle w:val="ConsPlusNormal"/>
            </w:pPr>
            <w:r>
              <w:t>ФГБОУ ВО "СГУ им. Питирима Сорокина" (по согласованию), ГОУ ДПО "Коми республиканский институт развития образования" (по согласованию), ГПОУ "Сыктывкарский гуманитарно-педагогический колледж имени И.А.Куратова" (по согласованию), ГПОУ "Воркутинский педагогический колледж" (по согласованию), 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Консолидация педагогического сообщества в подготовке </w:t>
            </w:r>
            <w:r>
              <w:lastRenderedPageBreak/>
              <w:t>педагогических кадров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Не относится к компетенции Управления образования администрации муниципального образования городского округа </w:t>
            </w:r>
            <w:r>
              <w:lastRenderedPageBreak/>
              <w:t>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lastRenderedPageBreak/>
              <w:t>6. Обеспечение условий для повышения профессиональной компетентности педагогов, выбора индивидуальной траектории для повышения квалификации, диссеминации накопленного собственного педагогического опыта, профессионального взаимодействия и обмена опытом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6.1.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Развитие </w:t>
            </w:r>
            <w:r>
              <w:lastRenderedPageBreak/>
              <w:t xml:space="preserve">перспективных форм повышения квалификации педагогов с </w:t>
            </w:r>
            <w:proofErr w:type="gramStart"/>
            <w:r>
              <w:t>включением</w:t>
            </w:r>
            <w:proofErr w:type="gramEnd"/>
            <w:r>
              <w:t xml:space="preserve"> в том числе следующих направлений: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 xml:space="preserve">1. "Система </w:t>
            </w:r>
            <w:proofErr w:type="spellStart"/>
            <w:r>
              <w:t>интенсив</w:t>
            </w:r>
            <w:proofErr w:type="spellEnd"/>
            <w:r>
              <w:t>" - краткосрочные курсы повышения квалификации для вновь назначенных руководителей, молодых учителей.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>2. Индивидуальные образовательные траектории профессионального развития слушателей через систему стажировок.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 xml:space="preserve">3. Дистанционное обучение и система </w:t>
            </w:r>
            <w:proofErr w:type="spellStart"/>
            <w:r>
              <w:t>интернет-вебинаров</w:t>
            </w:r>
            <w:proofErr w:type="spellEnd"/>
            <w:r>
              <w:t>.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>4. Персонифицированные программы повышения квалификации по заявке слушателя.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 xml:space="preserve">5. Продуктивное </w:t>
            </w:r>
            <w:r>
              <w:lastRenderedPageBreak/>
              <w:t>"погружение" на базе образовательных организаций, имеющих успешный практический опыт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ГОУ ДПО "Коми </w:t>
            </w:r>
            <w:r>
              <w:lastRenderedPageBreak/>
              <w:t>республиканский институт развития образования" (по согласованию), ГПОУ "Сыктывкарский гуманитарно-педагогический колледж имени И.А.Куратова"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Повышение </w:t>
            </w:r>
            <w:r>
              <w:lastRenderedPageBreak/>
              <w:t>профессиональной компетентности педагогов, предоставление выбора индивидуальной траектории для повышения квалификации, диссеминации накопленного собственного педагогического опыта, профессионального взаимодействия и обмена опытом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 xml:space="preserve">Не относится к компетенции </w:t>
            </w:r>
            <w:r>
              <w:lastRenderedPageBreak/>
              <w:t>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Включение (расширение) </w:t>
            </w:r>
            <w:proofErr w:type="spellStart"/>
            <w:r>
              <w:t>мотивационно-психологического</w:t>
            </w:r>
            <w:proofErr w:type="spellEnd"/>
            <w:r>
              <w:t xml:space="preserve"> блока программ, направленного на актуализацию задач профессионального роста, профессиональной мотивации и саморазвития педагогических работников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профессиональной компетентности педагогов и профессиональной мотивации саморазвития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6.3.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Внедрение в содержание дополнительных профессиональных программ повышения квалификации модулей по вопросам культуры речи, </w:t>
            </w:r>
            <w:proofErr w:type="spellStart"/>
            <w:r>
              <w:t>самопрезентации</w:t>
            </w:r>
            <w:proofErr w:type="spellEnd"/>
            <w:r>
              <w:t xml:space="preserve">, по актуальным вопросам современной </w:t>
            </w:r>
            <w:r>
              <w:lastRenderedPageBreak/>
              <w:t>образовательной политики и другим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Формирование позитивного имиджа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и апробация практикумов и тренингов по формированию педагогической осознанности, профессионального и личностного роста педагога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Обеспечение сопровождения профессионального и личностного роста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6.5.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и апробация краткосрочных образовательных программ, способствующих построению индивидуальных образовательных траекторий, обеспечивающих удовлетворение спроса на самообразование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Удовлетворение спроса на самообразование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6.6.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Развитие организационных форм неформального образования педагогов, в том числе: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lastRenderedPageBreak/>
              <w:t>1) профессиональных конкурсов, конференций, семинаров, "круглых столов", методических дней;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 xml:space="preserve">2)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сетевых сообществ, научного сопровождения деятельности республиканской информационной площадки, методических десантов, образовательного аудита, консультирования, наставничества;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t>3) деятельности республиканских методических объединений, ассоциаций, клубов, профессиональных сообществ, сетевых сообществ (кластерный принцип);</w:t>
            </w:r>
          </w:p>
          <w:p w:rsidR="00282448" w:rsidRDefault="00282448" w:rsidP="003A6963">
            <w:pPr>
              <w:pStyle w:val="ConsPlusNormal"/>
              <w:jc w:val="both"/>
            </w:pPr>
            <w:r>
              <w:lastRenderedPageBreak/>
              <w:t>4) республиканских инновационных площадок (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площадок, ресурсных центров, </w:t>
            </w:r>
            <w:proofErr w:type="spellStart"/>
            <w:r>
              <w:t>пилотных</w:t>
            </w:r>
            <w:proofErr w:type="spellEnd"/>
            <w:r>
              <w:t xml:space="preserve"> площадок)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2017 - 2018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Создание условий для повышения профессиональных компетентностей педагогов в ходе </w:t>
            </w:r>
            <w:r>
              <w:lastRenderedPageBreak/>
              <w:t>неформального образования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6.7.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и реализация дополнительных профессиональных программ по актуальным вопросам модернизации образования и формирования индивидуальных образовательных траекторий для педагогов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Повышение профессионального уровня слушателей,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дополнительного профессионального образования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6.8.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Разработка моделей траекторий профессионального роста и сопровождения педагогов в течение всего профессионального цикла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2019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Повышение уровня профессиональных компетенций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lastRenderedPageBreak/>
              <w:t>7. Расширение пространства научно-профессиональной коммуникации и самореализации педагогов в Республике Коми по повышению качества образования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7.1.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Организация размещения в информационно-методическом журнале "Образование в Республике Коми" публикации педагогов по проблемам повышения качества образования и личностной самореализации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В соответствии с графиком выхода журнала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Содействие профессиональным коммуникациям с целью </w:t>
            </w:r>
            <w:proofErr w:type="gramStart"/>
            <w:r>
              <w:t>распространения положительного опыта повышения качества образования</w:t>
            </w:r>
            <w:proofErr w:type="gramEnd"/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7.2.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Создание и сопровождение общественно-профессиональных педагогических сообществ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Формирование дополнительного пространства для распространения положительного опыта повышения качества образования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7.3.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Создание и сопровождение республиканских методических объединений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Создание условий для научно-профессиональной коммуникации по предметным областям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lastRenderedPageBreak/>
              <w:t xml:space="preserve">8. Развитие и популяризация национального чемпионата рабочих профессий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педагогическим компетенциям и программы ранней профориентации и основ профессиональной подготовки школьников </w:t>
            </w:r>
            <w:proofErr w:type="spellStart"/>
            <w:r>
              <w:t>JuniorSkills</w:t>
            </w:r>
            <w:proofErr w:type="spellEnd"/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8.1.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Организация и проведение регионального чемпионата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в области образования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Министерство образования, науки и молодежной политики Республики Коми, ГПОУ "Сыктывкарский политехнический техникум" (по согласованию), ГПОУ "Сыктывкарский гуманитарно-педагогический колледж имени И.А.Куратова"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февраль - март, ежегодно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Популяризация педагогической специальности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8.2.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Организация и проведение регионального чемпионата </w:t>
            </w:r>
            <w:proofErr w:type="spellStart"/>
            <w:r>
              <w:t>JuniorSkills</w:t>
            </w:r>
            <w:proofErr w:type="spellEnd"/>
            <w:r>
              <w:t xml:space="preserve"> Республики Коми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 xml:space="preserve">Министерство образования, науки и молодежной политики Республики Коми, ГПОУ "Сыктывкарский гуманитарно-педагогический </w:t>
            </w:r>
            <w:r>
              <w:lastRenderedPageBreak/>
              <w:t>колледж имени И.А.Куратова"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февраль - март, ежегодно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Популяризация педагогической специальности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8.3.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Подготовка экспертов для проведения демонстрационного экзамена и чемпионатов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"дошкольное воспитание" и "преподаватель младших классов"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Подготовка экспертов для проведения демонстрационного экзамена и чемпионатов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"дошкольное воспитание" и "преподаватель младших классов"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8.4.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Аккредитация специализированного центра компетенций по стандартам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по компетенциям "дошкольное воспитание" и "преподаватель младших классов"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ГПОУ "Сыктывкарский гуманитарно-педагогический колледж имени И.А.Куратова"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 xml:space="preserve">Создание в Республике Коми специализированного центра компетенции, аккредитованного по стандартам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t>9. Социальная поддержка молодых педагогов в Республике Коми</w:t>
            </w:r>
          </w:p>
        </w:tc>
      </w:tr>
      <w:tr w:rsidR="00282448" w:rsidRPr="007502B7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9.1.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Стимулирование </w:t>
            </w:r>
            <w:r w:rsidRPr="007502B7">
              <w:lastRenderedPageBreak/>
              <w:t>закрепления в образовательных организациях молодых специалистов: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1) реализация мер социальной поддержки молодых педагогов, установленных нормативными правовыми актами Республики Коми, включающих в себя: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а) доплату молодым специалистам, выплату в полном объеме надбавки за работу в особых климатических условиях с первого дня трудоустройства в образовательной организации по педагогической специальности;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б) предоставление государственной поддержки при приобретении жилья молодым специалистам;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2) разработка и </w:t>
            </w:r>
            <w:r w:rsidRPr="007502B7">
              <w:lastRenderedPageBreak/>
              <w:t>внедрение муниципальных программ адаптации молодых педагогов, включающих в себя: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а) развитие системы наставничества;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б) работу муниципальных школ молодых педагогов;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в) проведение профессиональных конкурсов для молодых педагогов;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г) организацию работы Центров психолого-педагогической, медицинской и социальной помощи по вопросам профессиональной адаптации молодых специалистов в первые три года трудовой деятельности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 xml:space="preserve">Министерство </w:t>
            </w:r>
            <w:r w:rsidRPr="007502B7">
              <w:lastRenderedPageBreak/>
              <w:t>образования, науки и молодежной политики Республики Коми, 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2017 - 2021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 xml:space="preserve">Привлечение и </w:t>
            </w:r>
            <w:r w:rsidRPr="007502B7">
              <w:lastRenderedPageBreak/>
              <w:t>закрепление молодых специалистов в образовательных организациях Республики Коми.</w:t>
            </w:r>
          </w:p>
          <w:p w:rsidR="00282448" w:rsidRPr="007502B7" w:rsidRDefault="00282448" w:rsidP="003A6963">
            <w:pPr>
              <w:pStyle w:val="ConsPlusNormal"/>
            </w:pPr>
            <w:r w:rsidRPr="007502B7">
              <w:t>Повышение престижа и социального статуса педагогического работника</w:t>
            </w:r>
          </w:p>
        </w:tc>
        <w:tc>
          <w:tcPr>
            <w:tcW w:w="1453" w:type="pct"/>
          </w:tcPr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lastRenderedPageBreak/>
              <w:t xml:space="preserve">1. В целях привлечения и </w:t>
            </w:r>
            <w:r w:rsidRPr="007502B7">
              <w:rPr>
                <w:sz w:val="26"/>
                <w:szCs w:val="26"/>
              </w:rPr>
              <w:lastRenderedPageBreak/>
              <w:t>закрепления молодых специалистов на территории муниципального образования городского округа «Усинск» в качестве мер социальной поддержки предусмотрено:</w:t>
            </w:r>
          </w:p>
          <w:p w:rsidR="00282448" w:rsidRPr="007502B7" w:rsidRDefault="00282448" w:rsidP="003A6963">
            <w:pPr>
              <w:pStyle w:val="ab"/>
              <w:numPr>
                <w:ilvl w:val="0"/>
                <w:numId w:val="34"/>
              </w:numPr>
              <w:tabs>
                <w:tab w:val="left" w:pos="773"/>
              </w:tabs>
              <w:ind w:left="62" w:firstLine="284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в соответствии с Решением сессии Совета муниципального образования городского округа «Усинск» от 29.11.2011г. № 90 «О гарантиях и компенсациях для лиц, проживающих на территории муниципального образования городского округа «Усинск», являющихся работниками организаций, финансируемых из бюджета муниципального образования городского округа «Усинск»: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1) установление с первого дня работы в образовательной организации районного коэффициента и северной надбавки;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2) оплата проезда к месту работы;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3) оплата провоза багажа к месту работы;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4) выплата подъемных;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5) предоставление 7 дней оплачиваемого отпуска. </w:t>
            </w:r>
          </w:p>
          <w:p w:rsidR="00282448" w:rsidRPr="007502B7" w:rsidRDefault="00282448" w:rsidP="003A6963">
            <w:pPr>
              <w:pStyle w:val="ab"/>
              <w:numPr>
                <w:ilvl w:val="0"/>
                <w:numId w:val="34"/>
              </w:numPr>
              <w:tabs>
                <w:tab w:val="left" w:pos="773"/>
              </w:tabs>
              <w:ind w:left="62" w:firstLine="284"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в соответствии с </w:t>
            </w:r>
            <w:r w:rsidRPr="007502B7">
              <w:rPr>
                <w:sz w:val="26"/>
                <w:szCs w:val="26"/>
              </w:rPr>
              <w:lastRenderedPageBreak/>
              <w:t>Постановлением администрации муниципального образования городского округа «Усинск» от 09.07.2014 № 1424 «Об оплате труда работников муниципальных образовательных организаций и иных бюджетных учреждений муниципального образования городского округа «Усинск»: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1) установление надбавки к должностному окладу за работу в учреждениях образования, структурных подразделениях и отделениях учреждений образования, расположенных в сельских населенных пунктах, а также поселке городского типа;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2) установление доплаты к должностному окладу, окладу (ставке заработной платы, тарифной ставке) в размере от 30 до 45 процентов;</w:t>
            </w:r>
          </w:p>
          <w:p w:rsidR="00282448" w:rsidRPr="007502B7" w:rsidRDefault="00282448" w:rsidP="003A6963">
            <w:pPr>
              <w:tabs>
                <w:tab w:val="left" w:pos="773"/>
              </w:tabs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3) установление увеличенного должностного оклада, оклада (ставки заработной платы, тарифной ставки).</w:t>
            </w:r>
          </w:p>
          <w:p w:rsidR="00282448" w:rsidRPr="007502B7" w:rsidRDefault="00282448" w:rsidP="003A6963">
            <w:pPr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 xml:space="preserve">2. а) В целях создания условий для самореализации молодых педагогов, для приобретения ими практических навыков, </w:t>
            </w:r>
            <w:r w:rsidRPr="007502B7">
              <w:rPr>
                <w:sz w:val="26"/>
                <w:szCs w:val="26"/>
              </w:rPr>
              <w:lastRenderedPageBreak/>
              <w:t xml:space="preserve">необходимых для педагогической деятельности, закрепления молодых специалистов в коллективе в каждой образовательной организации за молодыми специалистами (31 педагог) закреплены педагоги-наставники. </w:t>
            </w:r>
          </w:p>
          <w:p w:rsidR="00282448" w:rsidRPr="007502B7" w:rsidRDefault="00282448" w:rsidP="003A6963">
            <w:pPr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б) С целью оказания методической помощи начинающим педагогам организована работа «Школы молодого педагога». В 2017-2018 учебном году слушателями «Школы молодого педагога» являются 28 педагогов.</w:t>
            </w:r>
          </w:p>
          <w:p w:rsidR="00282448" w:rsidRPr="007502B7" w:rsidRDefault="00282448" w:rsidP="003A6963">
            <w:pPr>
              <w:ind w:left="62" w:firstLine="284"/>
              <w:contextualSpacing/>
              <w:jc w:val="both"/>
              <w:rPr>
                <w:sz w:val="26"/>
                <w:szCs w:val="26"/>
              </w:rPr>
            </w:pPr>
            <w:r w:rsidRPr="007502B7">
              <w:rPr>
                <w:sz w:val="26"/>
                <w:szCs w:val="26"/>
              </w:rPr>
              <w:t>в) Традиционным конкурсом в МО ГО «Усинск» является муниципальный профессиональный конкурс педагогического мастерства «Педагог года». В 2017 году участниками данного конкурса стали 2 молодых педагога.</w:t>
            </w:r>
          </w:p>
          <w:p w:rsidR="00282448" w:rsidRPr="007502B7" w:rsidRDefault="00282448" w:rsidP="003A6963">
            <w:pPr>
              <w:pStyle w:val="ConsPlusNormal"/>
              <w:tabs>
                <w:tab w:val="left" w:pos="773"/>
              </w:tabs>
              <w:ind w:left="62" w:firstLine="284"/>
              <w:contextualSpacing/>
              <w:jc w:val="both"/>
            </w:pPr>
            <w:r w:rsidRPr="007502B7">
              <w:t xml:space="preserve">г) В рамках работы «Школы молодого педагога»  педагоги-психологи образовательных организаций проводят с молодыми педагогами мастер-классы, психологические тренинги, беседы по вопросам профессиональной адаптации молодых специалистов в первые три года трудовой </w:t>
            </w:r>
            <w:r w:rsidRPr="007502B7">
              <w:lastRenderedPageBreak/>
              <w:t xml:space="preserve">деятельности. В 2017 году проведен тренинг «Учитель и проблемы дисциплины» (практикум по решению педагогических ситуаций), «Применение </w:t>
            </w:r>
            <w:proofErr w:type="spellStart"/>
            <w:r w:rsidRPr="007502B7">
              <w:t>социо-игровых</w:t>
            </w:r>
            <w:proofErr w:type="spellEnd"/>
            <w:r w:rsidRPr="007502B7">
              <w:t xml:space="preserve"> технологий в образовательной деятельности с воспитанниками».</w:t>
            </w:r>
          </w:p>
        </w:tc>
      </w:tr>
      <w:tr w:rsidR="00282448" w:rsidTr="00282448">
        <w:trPr>
          <w:jc w:val="center"/>
        </w:trPr>
        <w:tc>
          <w:tcPr>
            <w:tcW w:w="5000" w:type="pct"/>
            <w:gridSpan w:val="6"/>
          </w:tcPr>
          <w:p w:rsidR="00282448" w:rsidRDefault="00282448" w:rsidP="003A6963">
            <w:pPr>
              <w:pStyle w:val="ConsPlusNormal"/>
              <w:jc w:val="center"/>
              <w:outlineLvl w:val="2"/>
            </w:pPr>
            <w:r>
              <w:lastRenderedPageBreak/>
              <w:t>10. Сопровождение молодых педагогов в их профессиональном карьерном росте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10.1.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 xml:space="preserve">Методическое сопровождение </w:t>
            </w:r>
            <w:proofErr w:type="spellStart"/>
            <w:r>
              <w:t>тьюторов</w:t>
            </w:r>
            <w:proofErr w:type="spellEnd"/>
            <w:r>
              <w:t xml:space="preserve"> и наставников молодых педагогов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>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Обеспечение профессионального карьерного роста молодых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Default="00282448" w:rsidP="003A6963">
            <w:pPr>
              <w:pStyle w:val="ConsPlusNormal"/>
            </w:pPr>
            <w:r>
              <w:t>10.2.</w:t>
            </w:r>
          </w:p>
        </w:tc>
        <w:tc>
          <w:tcPr>
            <w:tcW w:w="949" w:type="pct"/>
          </w:tcPr>
          <w:p w:rsidR="00282448" w:rsidRDefault="00282448" w:rsidP="003A6963">
            <w:pPr>
              <w:pStyle w:val="ConsPlusNormal"/>
              <w:jc w:val="both"/>
            </w:pPr>
            <w:r>
              <w:t>Проведение республиканского конкурса педагогического мастерства "Первые шаги"</w:t>
            </w:r>
          </w:p>
        </w:tc>
        <w:tc>
          <w:tcPr>
            <w:tcW w:w="885" w:type="pct"/>
          </w:tcPr>
          <w:p w:rsidR="00282448" w:rsidRDefault="00282448" w:rsidP="003A6963">
            <w:pPr>
              <w:pStyle w:val="ConsPlusNormal"/>
            </w:pPr>
            <w:r>
              <w:t xml:space="preserve">ГОУ ДПО "Коми республиканский институт развития образования" (по согласованию), Ассоциация общеобразовательных учреждений и педагогов Республики Коми (по согласованию), </w:t>
            </w:r>
            <w:r>
              <w:lastRenderedPageBreak/>
              <w:t>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Default="00282448" w:rsidP="003A6963">
            <w:pPr>
              <w:pStyle w:val="ConsPlusNormal"/>
            </w:pPr>
            <w:r>
              <w:lastRenderedPageBreak/>
              <w:t>2017 - 2021</w:t>
            </w:r>
          </w:p>
        </w:tc>
        <w:tc>
          <w:tcPr>
            <w:tcW w:w="865" w:type="pct"/>
          </w:tcPr>
          <w:p w:rsidR="00282448" w:rsidRDefault="00282448" w:rsidP="003A6963">
            <w:pPr>
              <w:pStyle w:val="ConsPlusNormal"/>
            </w:pPr>
            <w:r>
              <w:t>Обеспечение профессионального карьерного роста молодых педагогов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>
              <w:t>Не относится к компетенции Управления образования администрации муниципального образования городского округа «Усинск»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10.3.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Формирование целостной системы поддержки талантливых молодых педагогов путем: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1) привлечения молодых педагогов к участию в конкурсных мероприятиях (профессиональные и творческие конкурсы, спортивные соревнования, научные олимпиады);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2) развития системы поддержки и сопровождения талантливых молодых педагогов;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3) развития и поддержки института наставничества, повышения общественного статуса наставников;</w:t>
            </w:r>
          </w:p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 xml:space="preserve">4) активной </w:t>
            </w:r>
            <w:r w:rsidRPr="007502B7">
              <w:lastRenderedPageBreak/>
              <w:t>пропаганды достижений молодых педагогов, распространения эффективных форм их участия в деятельности образовательной организации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Министерство образования, науки и молодежной политики Республики Коми, органы местного самоуправления в Республике Коми (по согласованию), ГОУ ДПО "Коми республиканский институт развития образования" (по согласованию), ФГБОУ ВО "СГУ им. Питирима Сорокина"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2017 - 2021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Формирование системы поддержки талантливых молодых педагогов</w:t>
            </w:r>
          </w:p>
        </w:tc>
        <w:tc>
          <w:tcPr>
            <w:tcW w:w="1453" w:type="pct"/>
          </w:tcPr>
          <w:p w:rsidR="00282448" w:rsidRPr="00417F5C" w:rsidRDefault="00282448" w:rsidP="003A6963">
            <w:pPr>
              <w:pStyle w:val="ab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851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417F5C">
              <w:rPr>
                <w:sz w:val="26"/>
                <w:szCs w:val="26"/>
              </w:rPr>
              <w:t xml:space="preserve">Молодые педагоги активно принимают участие в конкурсных мероприятиях различного уровня. На открытии </w:t>
            </w:r>
            <w:proofErr w:type="spellStart"/>
            <w:r w:rsidRPr="00417F5C">
              <w:rPr>
                <w:sz w:val="26"/>
                <w:szCs w:val="26"/>
              </w:rPr>
              <w:t>м</w:t>
            </w:r>
            <w:r w:rsidRPr="00417F5C">
              <w:rPr>
                <w:sz w:val="24"/>
                <w:szCs w:val="24"/>
              </w:rPr>
              <w:t>ежведомственнай</w:t>
            </w:r>
            <w:proofErr w:type="spellEnd"/>
            <w:r w:rsidRPr="00417F5C">
              <w:rPr>
                <w:sz w:val="24"/>
                <w:szCs w:val="24"/>
              </w:rPr>
              <w:t xml:space="preserve"> </w:t>
            </w:r>
            <w:proofErr w:type="spellStart"/>
            <w:r w:rsidRPr="00417F5C">
              <w:rPr>
                <w:sz w:val="24"/>
                <w:szCs w:val="24"/>
              </w:rPr>
              <w:t>антинаркотической</w:t>
            </w:r>
            <w:proofErr w:type="spellEnd"/>
            <w:r w:rsidRPr="00417F5C">
              <w:rPr>
                <w:sz w:val="24"/>
                <w:szCs w:val="24"/>
              </w:rPr>
              <w:t xml:space="preserve"> акции «Молодежь Усинска – за здоровый город»</w:t>
            </w:r>
            <w:r w:rsidRPr="00417F5C">
              <w:rPr>
                <w:sz w:val="26"/>
                <w:szCs w:val="26"/>
              </w:rPr>
              <w:t xml:space="preserve"> 01.10.2018 года на базе МБУ «Молодежный центр» приняли участие </w:t>
            </w:r>
            <w:r>
              <w:rPr>
                <w:sz w:val="26"/>
                <w:szCs w:val="26"/>
              </w:rPr>
              <w:t>4 молодых педагога</w:t>
            </w:r>
            <w:r w:rsidRPr="00417F5C">
              <w:rPr>
                <w:sz w:val="26"/>
                <w:szCs w:val="26"/>
              </w:rPr>
              <w:t xml:space="preserve">. </w:t>
            </w:r>
          </w:p>
          <w:p w:rsidR="00282448" w:rsidRPr="009934DA" w:rsidRDefault="00282448" w:rsidP="003A6963">
            <w:pPr>
              <w:pStyle w:val="ab"/>
              <w:tabs>
                <w:tab w:val="left" w:pos="851"/>
              </w:tabs>
              <w:ind w:left="64" w:firstLine="283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4"/>
              </w:rPr>
              <w:t xml:space="preserve">В республиканском заочном конкурсе педагогического мастерства «Первые шаги» приняли участие 6 молодых педагогов. </w:t>
            </w:r>
            <w:r w:rsidRPr="00263079">
              <w:rPr>
                <w:sz w:val="26"/>
                <w:szCs w:val="26"/>
                <w:shd w:val="clear" w:color="auto" w:fill="FFFFFF" w:themeFill="background1"/>
              </w:rPr>
              <w:t xml:space="preserve">По итогам конкурса </w:t>
            </w:r>
            <w:proofErr w:type="spellStart"/>
            <w:r w:rsidRPr="00263079">
              <w:rPr>
                <w:sz w:val="26"/>
                <w:szCs w:val="26"/>
                <w:shd w:val="clear" w:color="auto" w:fill="FFFFFF" w:themeFill="background1"/>
              </w:rPr>
              <w:t>Сафиева</w:t>
            </w:r>
            <w:proofErr w:type="spellEnd"/>
            <w:r w:rsidRPr="00263079">
              <w:rPr>
                <w:sz w:val="26"/>
                <w:szCs w:val="26"/>
                <w:shd w:val="clear" w:color="auto" w:fill="FFFFFF" w:themeFill="background1"/>
              </w:rPr>
              <w:t xml:space="preserve"> О.Г., воспитатель МБДОУ «ДСОВ № 20» г. Усинска стала призером (Диплом </w:t>
            </w:r>
            <w:r w:rsidRPr="00263079">
              <w:rPr>
                <w:sz w:val="26"/>
                <w:szCs w:val="26"/>
                <w:shd w:val="clear" w:color="auto" w:fill="FFFFFF" w:themeFill="background1"/>
                <w:lang w:val="en-US"/>
              </w:rPr>
              <w:t>II</w:t>
            </w:r>
            <w:r w:rsidRPr="00263079">
              <w:rPr>
                <w:sz w:val="26"/>
                <w:szCs w:val="26"/>
                <w:shd w:val="clear" w:color="auto" w:fill="FFFFFF" w:themeFill="background1"/>
              </w:rPr>
              <w:t xml:space="preserve"> степени).</w:t>
            </w:r>
          </w:p>
          <w:p w:rsidR="00282448" w:rsidRPr="00263079" w:rsidRDefault="00282448" w:rsidP="003A6963">
            <w:pPr>
              <w:pStyle w:val="ab"/>
              <w:numPr>
                <w:ilvl w:val="0"/>
                <w:numId w:val="35"/>
              </w:numPr>
              <w:tabs>
                <w:tab w:val="left" w:pos="5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263079">
              <w:rPr>
                <w:sz w:val="26"/>
                <w:szCs w:val="26"/>
              </w:rPr>
              <w:t xml:space="preserve"> «Школа молодого педагога» функционирует более 5 лет. В рамках работы «Школы молодого педагога» проводятся открытые мероприятия, мастер-классы, психологические тренинги, деловые игры и т.д., оказывается методическая помощь.</w:t>
            </w:r>
          </w:p>
          <w:p w:rsidR="00282448" w:rsidRPr="00263079" w:rsidRDefault="00282448" w:rsidP="003A6963">
            <w:pPr>
              <w:pStyle w:val="ab"/>
              <w:numPr>
                <w:ilvl w:val="0"/>
                <w:numId w:val="36"/>
              </w:numPr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263079">
              <w:rPr>
                <w:sz w:val="26"/>
                <w:szCs w:val="26"/>
              </w:rPr>
              <w:t xml:space="preserve">За исполнение обязанностей наставника молодого специалиста (педагога) в образовательных </w:t>
            </w:r>
            <w:r w:rsidRPr="00263079">
              <w:rPr>
                <w:sz w:val="26"/>
                <w:szCs w:val="26"/>
              </w:rPr>
              <w:lastRenderedPageBreak/>
              <w:t>организациях предусмотрены выплаты стимулирующего характера. Реализация программы наставничества (стажировки) учитывается при прохождении аттестации на квалификационную категорию.</w:t>
            </w:r>
          </w:p>
          <w:p w:rsidR="00282448" w:rsidRPr="00263079" w:rsidRDefault="00282448" w:rsidP="003A6963">
            <w:pPr>
              <w:pStyle w:val="ab"/>
              <w:numPr>
                <w:ilvl w:val="0"/>
                <w:numId w:val="36"/>
              </w:numPr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r w:rsidRPr="00263079">
              <w:rPr>
                <w:sz w:val="26"/>
                <w:szCs w:val="26"/>
              </w:rPr>
              <w:t>За отчетный период (2018 год) молодые педагоги представили свой опыт работы на мероприятиях различного уровня.</w:t>
            </w:r>
          </w:p>
          <w:p w:rsidR="00282448" w:rsidRDefault="00282448" w:rsidP="003A6963">
            <w:pPr>
              <w:pStyle w:val="ab"/>
              <w:shd w:val="clear" w:color="auto" w:fill="FFFFFF" w:themeFill="background1"/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proofErr w:type="spellStart"/>
            <w:r w:rsidRPr="00263079">
              <w:rPr>
                <w:sz w:val="26"/>
                <w:szCs w:val="26"/>
              </w:rPr>
              <w:t>Бажукова</w:t>
            </w:r>
            <w:proofErr w:type="spellEnd"/>
            <w:r w:rsidRPr="00263079">
              <w:rPr>
                <w:sz w:val="26"/>
                <w:szCs w:val="26"/>
              </w:rPr>
              <w:t xml:space="preserve"> Вера Ивановна, учитель коми языка МБОУ «СОШ № 4 с углубленным изучением отдельных предметов», 06 февраля 2018 года  поделилась опытом  из своей работы </w:t>
            </w:r>
            <w:r w:rsidRPr="00263079">
              <w:rPr>
                <w:sz w:val="24"/>
                <w:szCs w:val="24"/>
              </w:rPr>
              <w:t>«Современные образовательные технологии в творчестве учителя»</w:t>
            </w:r>
            <w:r w:rsidRPr="00263079">
              <w:rPr>
                <w:sz w:val="26"/>
                <w:szCs w:val="26"/>
              </w:rPr>
              <w:t xml:space="preserve"> (выступление) на заседании «Школы молодого педагога». </w:t>
            </w:r>
          </w:p>
          <w:p w:rsidR="00282448" w:rsidRPr="00263079" w:rsidRDefault="00282448" w:rsidP="003A6963">
            <w:pPr>
              <w:pStyle w:val="ab"/>
              <w:shd w:val="clear" w:color="auto" w:fill="FFFFFF" w:themeFill="background1"/>
              <w:tabs>
                <w:tab w:val="left" w:pos="3"/>
              </w:tabs>
              <w:ind w:left="64" w:firstLine="283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Швец И.Ю., учитель английского языка МАОУ «НОШ № 7 имени В.И. Ефремовой»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Усинска, дала открытый урок английского языка с учащимися по использованию активных форм обучения (открытое занятие, самоанализ урока, методические рекомендации) 03 апреля 2018 года.</w:t>
            </w:r>
          </w:p>
          <w:p w:rsidR="00282448" w:rsidRDefault="00282448" w:rsidP="003A6963">
            <w:pPr>
              <w:pStyle w:val="ConsPlusNormal"/>
              <w:ind w:left="64" w:firstLine="283"/>
              <w:jc w:val="both"/>
            </w:pPr>
            <w:r w:rsidRPr="00CD339B">
              <w:t xml:space="preserve">Молодые педагоги активно принимают участие в работе </w:t>
            </w:r>
            <w:r w:rsidRPr="00CD339B">
              <w:lastRenderedPageBreak/>
              <w:t>образовательной организации в рамках обучающих семинаров, педагогических советов.</w:t>
            </w:r>
          </w:p>
          <w:p w:rsidR="00282448" w:rsidRPr="009934DA" w:rsidRDefault="00282448" w:rsidP="003A6963">
            <w:pPr>
              <w:pStyle w:val="ConsPlusNormal"/>
              <w:ind w:left="65"/>
              <w:jc w:val="both"/>
              <w:rPr>
                <w:highlight w:val="yellow"/>
              </w:rPr>
            </w:pPr>
            <w:r w:rsidRPr="00555DB3">
              <w:t>5)</w:t>
            </w:r>
            <w:r>
              <w:t xml:space="preserve"> </w:t>
            </w:r>
            <w:proofErr w:type="spellStart"/>
            <w:r>
              <w:t>Сафиева</w:t>
            </w:r>
            <w:proofErr w:type="spellEnd"/>
            <w:r>
              <w:t xml:space="preserve"> О.Г., воспитатель МБДОУ «ДСОВ № 20» г. Усинска обобщила опыт по развитию речи в рамках стажировки в г. Ухта</w:t>
            </w:r>
          </w:p>
        </w:tc>
      </w:tr>
      <w:tr w:rsidR="00282448" w:rsidTr="00282448">
        <w:trPr>
          <w:jc w:val="center"/>
        </w:trPr>
        <w:tc>
          <w:tcPr>
            <w:tcW w:w="22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lastRenderedPageBreak/>
              <w:t>10.4.</w:t>
            </w:r>
          </w:p>
        </w:tc>
        <w:tc>
          <w:tcPr>
            <w:tcW w:w="949" w:type="pct"/>
          </w:tcPr>
          <w:p w:rsidR="00282448" w:rsidRPr="007502B7" w:rsidRDefault="00282448" w:rsidP="003A6963">
            <w:pPr>
              <w:pStyle w:val="ConsPlusNormal"/>
              <w:jc w:val="both"/>
            </w:pPr>
            <w:r w:rsidRPr="007502B7">
              <w:t>Создание общественно-профессиональных сообществ молодых специалистов</w:t>
            </w:r>
          </w:p>
        </w:tc>
        <w:tc>
          <w:tcPr>
            <w:tcW w:w="88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органы местного самоуправления в Республике Коми (по согласованию)</w:t>
            </w:r>
          </w:p>
        </w:tc>
        <w:tc>
          <w:tcPr>
            <w:tcW w:w="619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2017 - 2020</w:t>
            </w:r>
          </w:p>
        </w:tc>
        <w:tc>
          <w:tcPr>
            <w:tcW w:w="865" w:type="pct"/>
          </w:tcPr>
          <w:p w:rsidR="00282448" w:rsidRPr="007502B7" w:rsidRDefault="00282448" w:rsidP="003A6963">
            <w:pPr>
              <w:pStyle w:val="ConsPlusNormal"/>
            </w:pPr>
            <w:r w:rsidRPr="007502B7">
              <w:t>Закрепление молодых специалистов, повышение уровня профессиональной компетентности</w:t>
            </w:r>
          </w:p>
        </w:tc>
        <w:tc>
          <w:tcPr>
            <w:tcW w:w="1453" w:type="pct"/>
          </w:tcPr>
          <w:p w:rsidR="00282448" w:rsidRDefault="00282448" w:rsidP="003A6963">
            <w:pPr>
              <w:pStyle w:val="ConsPlusNormal"/>
            </w:pPr>
            <w:r w:rsidRPr="007502B7">
              <w:t>В 2018 году в администрации муниципального образования городского округа «Усинск» создан Совет молодых специалистов из числа работников администрации МО ГО «Усинск»</w:t>
            </w:r>
          </w:p>
        </w:tc>
      </w:tr>
    </w:tbl>
    <w:p w:rsidR="00282448" w:rsidRDefault="00282448" w:rsidP="00282448">
      <w:pPr>
        <w:jc w:val="both"/>
        <w:rPr>
          <w:sz w:val="18"/>
          <w:szCs w:val="18"/>
        </w:rPr>
      </w:pPr>
      <w:r w:rsidRPr="00497D8C">
        <w:rPr>
          <w:sz w:val="18"/>
          <w:szCs w:val="18"/>
        </w:rPr>
        <w:t>Исп.</w:t>
      </w:r>
      <w:r>
        <w:rPr>
          <w:sz w:val="18"/>
          <w:szCs w:val="18"/>
        </w:rPr>
        <w:t xml:space="preserve"> Начальник </w:t>
      </w:r>
      <w:proofErr w:type="spellStart"/>
      <w:r>
        <w:rPr>
          <w:sz w:val="18"/>
          <w:szCs w:val="18"/>
        </w:rPr>
        <w:t>ОКДиПО</w:t>
      </w:r>
      <w:proofErr w:type="spellEnd"/>
      <w:r>
        <w:rPr>
          <w:sz w:val="18"/>
          <w:szCs w:val="18"/>
        </w:rPr>
        <w:t xml:space="preserve"> </w:t>
      </w:r>
    </w:p>
    <w:p w:rsidR="00282448" w:rsidRPr="00497D8C" w:rsidRDefault="00282448" w:rsidP="00282448">
      <w:pPr>
        <w:jc w:val="both"/>
        <w:rPr>
          <w:sz w:val="18"/>
          <w:szCs w:val="18"/>
        </w:rPr>
      </w:pPr>
      <w:r>
        <w:rPr>
          <w:sz w:val="18"/>
          <w:szCs w:val="18"/>
        </w:rPr>
        <w:t>Шакирова Наталья Андреевна</w:t>
      </w:r>
    </w:p>
    <w:p w:rsidR="00282448" w:rsidRDefault="00282448" w:rsidP="00282448">
      <w:pPr>
        <w:jc w:val="both"/>
        <w:rPr>
          <w:sz w:val="18"/>
          <w:szCs w:val="18"/>
        </w:rPr>
      </w:pPr>
      <w:r>
        <w:rPr>
          <w:sz w:val="18"/>
          <w:szCs w:val="18"/>
        </w:rPr>
        <w:t>(882144)20-614</w:t>
      </w:r>
    </w:p>
    <w:sectPr w:rsidR="00282448" w:rsidSect="002824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AE" w:rsidRDefault="00CB33AE" w:rsidP="00586043">
      <w:r>
        <w:separator/>
      </w:r>
    </w:p>
  </w:endnote>
  <w:endnote w:type="continuationSeparator" w:id="0">
    <w:p w:rsidR="00CB33AE" w:rsidRDefault="00CB33AE" w:rsidP="005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AE" w:rsidRDefault="00CB33AE" w:rsidP="00586043">
      <w:r>
        <w:separator/>
      </w:r>
    </w:p>
  </w:footnote>
  <w:footnote w:type="continuationSeparator" w:id="0">
    <w:p w:rsidR="00CB33AE" w:rsidRDefault="00CB33AE" w:rsidP="005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083"/>
    <w:multiLevelType w:val="hybridMultilevel"/>
    <w:tmpl w:val="6040133C"/>
    <w:lvl w:ilvl="0" w:tplc="8300F7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2DA7280"/>
    <w:multiLevelType w:val="hybridMultilevel"/>
    <w:tmpl w:val="CF42D254"/>
    <w:lvl w:ilvl="0" w:tplc="893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28D8EE">
      <w:start w:val="1"/>
      <w:numFmt w:val="bullet"/>
      <w:lvlText w:val="-"/>
      <w:lvlJc w:val="left"/>
      <w:pPr>
        <w:tabs>
          <w:tab w:val="num" w:pos="1440"/>
        </w:tabs>
        <w:ind w:left="343" w:firstLine="737"/>
      </w:pPr>
      <w:rPr>
        <w:rFonts w:ascii="Lucida Console" w:hAnsi="Impac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030041"/>
    <w:multiLevelType w:val="hybridMultilevel"/>
    <w:tmpl w:val="9A9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6843"/>
    <w:multiLevelType w:val="hybridMultilevel"/>
    <w:tmpl w:val="6B7282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30B0"/>
    <w:multiLevelType w:val="hybridMultilevel"/>
    <w:tmpl w:val="70D62A98"/>
    <w:lvl w:ilvl="0" w:tplc="907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147F3"/>
    <w:multiLevelType w:val="hybridMultilevel"/>
    <w:tmpl w:val="EC82D300"/>
    <w:lvl w:ilvl="0" w:tplc="8300F7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710328"/>
    <w:multiLevelType w:val="hybridMultilevel"/>
    <w:tmpl w:val="73AC0B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B1F25"/>
    <w:multiLevelType w:val="hybridMultilevel"/>
    <w:tmpl w:val="B66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61E3"/>
    <w:multiLevelType w:val="hybridMultilevel"/>
    <w:tmpl w:val="6C5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64F9"/>
    <w:multiLevelType w:val="hybridMultilevel"/>
    <w:tmpl w:val="66FE7B52"/>
    <w:lvl w:ilvl="0" w:tplc="6BF0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6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E59AF"/>
    <w:multiLevelType w:val="hybridMultilevel"/>
    <w:tmpl w:val="1D34D14C"/>
    <w:lvl w:ilvl="0" w:tplc="5756D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93417"/>
    <w:multiLevelType w:val="hybridMultilevel"/>
    <w:tmpl w:val="CAA6B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C79F4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F2DC3"/>
    <w:multiLevelType w:val="hybridMultilevel"/>
    <w:tmpl w:val="76308DD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8B67B0F"/>
    <w:multiLevelType w:val="hybridMultilevel"/>
    <w:tmpl w:val="8A4E6D98"/>
    <w:lvl w:ilvl="0" w:tplc="174AF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5A6E762C"/>
    <w:multiLevelType w:val="hybridMultilevel"/>
    <w:tmpl w:val="1F1E3CA4"/>
    <w:lvl w:ilvl="0" w:tplc="C12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FC2C9C"/>
    <w:multiLevelType w:val="hybridMultilevel"/>
    <w:tmpl w:val="274CD5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>
    <w:nsid w:val="7C9B2483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6"/>
  </w:num>
  <w:num w:numId="5">
    <w:abstractNumId w:val="24"/>
  </w:num>
  <w:num w:numId="6">
    <w:abstractNumId w:val="0"/>
  </w:num>
  <w:num w:numId="7">
    <w:abstractNumId w:val="2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0"/>
  </w:num>
  <w:num w:numId="11">
    <w:abstractNumId w:val="29"/>
  </w:num>
  <w:num w:numId="12">
    <w:abstractNumId w:val="2"/>
  </w:num>
  <w:num w:numId="13">
    <w:abstractNumId w:val="16"/>
  </w:num>
  <w:num w:numId="14">
    <w:abstractNumId w:val="11"/>
  </w:num>
  <w:num w:numId="15">
    <w:abstractNumId w:val="22"/>
  </w:num>
  <w:num w:numId="16">
    <w:abstractNumId w:val="28"/>
  </w:num>
  <w:num w:numId="17">
    <w:abstractNumId w:val="9"/>
  </w:num>
  <w:num w:numId="18">
    <w:abstractNumId w:val="3"/>
  </w:num>
  <w:num w:numId="19">
    <w:abstractNumId w:val="26"/>
  </w:num>
  <w:num w:numId="20">
    <w:abstractNumId w:val="27"/>
  </w:num>
  <w:num w:numId="21">
    <w:abstractNumId w:val="10"/>
  </w:num>
  <w:num w:numId="22">
    <w:abstractNumId w:val="31"/>
  </w:num>
  <w:num w:numId="23">
    <w:abstractNumId w:val="33"/>
  </w:num>
  <w:num w:numId="24">
    <w:abstractNumId w:val="15"/>
  </w:num>
  <w:num w:numId="25">
    <w:abstractNumId w:val="8"/>
  </w:num>
  <w:num w:numId="26">
    <w:abstractNumId w:val="1"/>
  </w:num>
  <w:num w:numId="27">
    <w:abstractNumId w:val="23"/>
  </w:num>
  <w:num w:numId="28">
    <w:abstractNumId w:val="19"/>
  </w:num>
  <w:num w:numId="29">
    <w:abstractNumId w:val="34"/>
  </w:num>
  <w:num w:numId="30">
    <w:abstractNumId w:val="7"/>
  </w:num>
  <w:num w:numId="31">
    <w:abstractNumId w:val="20"/>
  </w:num>
  <w:num w:numId="32">
    <w:abstractNumId w:val="14"/>
  </w:num>
  <w:num w:numId="33">
    <w:abstractNumId w:val="25"/>
  </w:num>
  <w:num w:numId="34">
    <w:abstractNumId w:val="18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7B"/>
    <w:rsid w:val="00007836"/>
    <w:rsid w:val="00014D98"/>
    <w:rsid w:val="00023DAC"/>
    <w:rsid w:val="00026D43"/>
    <w:rsid w:val="00030727"/>
    <w:rsid w:val="000370A9"/>
    <w:rsid w:val="0004067B"/>
    <w:rsid w:val="000438C4"/>
    <w:rsid w:val="000451A1"/>
    <w:rsid w:val="0006191B"/>
    <w:rsid w:val="00061B26"/>
    <w:rsid w:val="00063524"/>
    <w:rsid w:val="00093A6C"/>
    <w:rsid w:val="00097BC4"/>
    <w:rsid w:val="000A2B23"/>
    <w:rsid w:val="000A76BA"/>
    <w:rsid w:val="000B0210"/>
    <w:rsid w:val="000B1DFA"/>
    <w:rsid w:val="000B5028"/>
    <w:rsid w:val="000C3AD6"/>
    <w:rsid w:val="000E19A9"/>
    <w:rsid w:val="000E5867"/>
    <w:rsid w:val="000F482B"/>
    <w:rsid w:val="0010329A"/>
    <w:rsid w:val="001140EB"/>
    <w:rsid w:val="00127674"/>
    <w:rsid w:val="00135952"/>
    <w:rsid w:val="00136B2E"/>
    <w:rsid w:val="00161A33"/>
    <w:rsid w:val="0016227F"/>
    <w:rsid w:val="00165BAB"/>
    <w:rsid w:val="00167731"/>
    <w:rsid w:val="00170758"/>
    <w:rsid w:val="001814DF"/>
    <w:rsid w:val="00183A6A"/>
    <w:rsid w:val="00184786"/>
    <w:rsid w:val="001915F2"/>
    <w:rsid w:val="001C00A4"/>
    <w:rsid w:val="001C1242"/>
    <w:rsid w:val="001C1371"/>
    <w:rsid w:val="001C5A78"/>
    <w:rsid w:val="001E1C8D"/>
    <w:rsid w:val="001E3DE3"/>
    <w:rsid w:val="001E47F9"/>
    <w:rsid w:val="001F228C"/>
    <w:rsid w:val="002050B7"/>
    <w:rsid w:val="00220F9A"/>
    <w:rsid w:val="00225C5D"/>
    <w:rsid w:val="00230075"/>
    <w:rsid w:val="00237DBD"/>
    <w:rsid w:val="0024377A"/>
    <w:rsid w:val="00246D1A"/>
    <w:rsid w:val="00255B82"/>
    <w:rsid w:val="00263719"/>
    <w:rsid w:val="002646E6"/>
    <w:rsid w:val="002665B9"/>
    <w:rsid w:val="00282448"/>
    <w:rsid w:val="0029504C"/>
    <w:rsid w:val="002A18CE"/>
    <w:rsid w:val="002A5E0D"/>
    <w:rsid w:val="002A6F31"/>
    <w:rsid w:val="002C2650"/>
    <w:rsid w:val="002C35F3"/>
    <w:rsid w:val="002C4505"/>
    <w:rsid w:val="002E1159"/>
    <w:rsid w:val="002E5E96"/>
    <w:rsid w:val="002F27C7"/>
    <w:rsid w:val="002F32EE"/>
    <w:rsid w:val="002F4F1F"/>
    <w:rsid w:val="00301F3A"/>
    <w:rsid w:val="00303A1C"/>
    <w:rsid w:val="00317902"/>
    <w:rsid w:val="00332E30"/>
    <w:rsid w:val="003363F1"/>
    <w:rsid w:val="00342F1E"/>
    <w:rsid w:val="003453C8"/>
    <w:rsid w:val="00346BEF"/>
    <w:rsid w:val="00351C93"/>
    <w:rsid w:val="003616E9"/>
    <w:rsid w:val="003753EE"/>
    <w:rsid w:val="00377348"/>
    <w:rsid w:val="003918A2"/>
    <w:rsid w:val="003B1753"/>
    <w:rsid w:val="003B2C8E"/>
    <w:rsid w:val="003C3D6F"/>
    <w:rsid w:val="003C69BF"/>
    <w:rsid w:val="003C7428"/>
    <w:rsid w:val="003D2371"/>
    <w:rsid w:val="003E1D08"/>
    <w:rsid w:val="003E5244"/>
    <w:rsid w:val="003F0A8E"/>
    <w:rsid w:val="004056B5"/>
    <w:rsid w:val="00410C56"/>
    <w:rsid w:val="00413F40"/>
    <w:rsid w:val="00415791"/>
    <w:rsid w:val="00416CD2"/>
    <w:rsid w:val="0043427B"/>
    <w:rsid w:val="00437FCF"/>
    <w:rsid w:val="00443B2C"/>
    <w:rsid w:val="004478FC"/>
    <w:rsid w:val="00451F27"/>
    <w:rsid w:val="00460CD5"/>
    <w:rsid w:val="004636DB"/>
    <w:rsid w:val="0047195A"/>
    <w:rsid w:val="004A0BCF"/>
    <w:rsid w:val="004A2D84"/>
    <w:rsid w:val="004A451D"/>
    <w:rsid w:val="004B2BB9"/>
    <w:rsid w:val="004B2D62"/>
    <w:rsid w:val="004C0E92"/>
    <w:rsid w:val="004C30B7"/>
    <w:rsid w:val="004C4ED5"/>
    <w:rsid w:val="004C6743"/>
    <w:rsid w:val="004D0790"/>
    <w:rsid w:val="004D5C98"/>
    <w:rsid w:val="004E0EE8"/>
    <w:rsid w:val="004F2CC2"/>
    <w:rsid w:val="0050755E"/>
    <w:rsid w:val="00512FC2"/>
    <w:rsid w:val="00517F0D"/>
    <w:rsid w:val="00532A52"/>
    <w:rsid w:val="00542EBA"/>
    <w:rsid w:val="00546B50"/>
    <w:rsid w:val="00550F40"/>
    <w:rsid w:val="00551E75"/>
    <w:rsid w:val="005545BD"/>
    <w:rsid w:val="00560547"/>
    <w:rsid w:val="005606D9"/>
    <w:rsid w:val="005664AD"/>
    <w:rsid w:val="00570615"/>
    <w:rsid w:val="00570B68"/>
    <w:rsid w:val="00575449"/>
    <w:rsid w:val="00586043"/>
    <w:rsid w:val="005A4832"/>
    <w:rsid w:val="005B05B0"/>
    <w:rsid w:val="005D2F64"/>
    <w:rsid w:val="005D57EF"/>
    <w:rsid w:val="005D7DF6"/>
    <w:rsid w:val="005E0B0E"/>
    <w:rsid w:val="005F30E4"/>
    <w:rsid w:val="005F6E4E"/>
    <w:rsid w:val="006075E2"/>
    <w:rsid w:val="0062264F"/>
    <w:rsid w:val="0063279F"/>
    <w:rsid w:val="0063582D"/>
    <w:rsid w:val="006417B6"/>
    <w:rsid w:val="00646637"/>
    <w:rsid w:val="00653268"/>
    <w:rsid w:val="00655271"/>
    <w:rsid w:val="00656298"/>
    <w:rsid w:val="00673F5B"/>
    <w:rsid w:val="006A2EF7"/>
    <w:rsid w:val="006A7FE0"/>
    <w:rsid w:val="006B1BE4"/>
    <w:rsid w:val="006C5160"/>
    <w:rsid w:val="006C74D3"/>
    <w:rsid w:val="006C7F50"/>
    <w:rsid w:val="006D16A5"/>
    <w:rsid w:val="006D1BE2"/>
    <w:rsid w:val="006D488B"/>
    <w:rsid w:val="006D4EEF"/>
    <w:rsid w:val="006D7CFE"/>
    <w:rsid w:val="006E106F"/>
    <w:rsid w:val="006F30DF"/>
    <w:rsid w:val="006F4221"/>
    <w:rsid w:val="006F5A7B"/>
    <w:rsid w:val="00703788"/>
    <w:rsid w:val="00703AAA"/>
    <w:rsid w:val="007067F1"/>
    <w:rsid w:val="0071117E"/>
    <w:rsid w:val="0071438E"/>
    <w:rsid w:val="00714412"/>
    <w:rsid w:val="00717369"/>
    <w:rsid w:val="00722F8E"/>
    <w:rsid w:val="00724C71"/>
    <w:rsid w:val="00726859"/>
    <w:rsid w:val="00730D6C"/>
    <w:rsid w:val="00743BC3"/>
    <w:rsid w:val="007502B7"/>
    <w:rsid w:val="0075672F"/>
    <w:rsid w:val="00781DAE"/>
    <w:rsid w:val="007974DD"/>
    <w:rsid w:val="007E1127"/>
    <w:rsid w:val="007E50C6"/>
    <w:rsid w:val="0081220E"/>
    <w:rsid w:val="00816F80"/>
    <w:rsid w:val="00820014"/>
    <w:rsid w:val="00824B4E"/>
    <w:rsid w:val="00826385"/>
    <w:rsid w:val="00834B1C"/>
    <w:rsid w:val="00853337"/>
    <w:rsid w:val="00856778"/>
    <w:rsid w:val="00856AA7"/>
    <w:rsid w:val="008637C0"/>
    <w:rsid w:val="00870A69"/>
    <w:rsid w:val="0089713A"/>
    <w:rsid w:val="008A184D"/>
    <w:rsid w:val="008B2531"/>
    <w:rsid w:val="008B3D80"/>
    <w:rsid w:val="008B4BD3"/>
    <w:rsid w:val="008C4CAD"/>
    <w:rsid w:val="008E1738"/>
    <w:rsid w:val="008E63FD"/>
    <w:rsid w:val="00903A0C"/>
    <w:rsid w:val="009179C9"/>
    <w:rsid w:val="00927B6D"/>
    <w:rsid w:val="0094470B"/>
    <w:rsid w:val="00947C77"/>
    <w:rsid w:val="00964FDB"/>
    <w:rsid w:val="00973FCD"/>
    <w:rsid w:val="0098293B"/>
    <w:rsid w:val="00993D4B"/>
    <w:rsid w:val="00997136"/>
    <w:rsid w:val="009A7C99"/>
    <w:rsid w:val="009B5097"/>
    <w:rsid w:val="009D50AB"/>
    <w:rsid w:val="009E13EC"/>
    <w:rsid w:val="009E1CD6"/>
    <w:rsid w:val="009E43C6"/>
    <w:rsid w:val="009E5FE0"/>
    <w:rsid w:val="009F1F9A"/>
    <w:rsid w:val="00A01D59"/>
    <w:rsid w:val="00A200C5"/>
    <w:rsid w:val="00A20B0F"/>
    <w:rsid w:val="00A23841"/>
    <w:rsid w:val="00A34311"/>
    <w:rsid w:val="00A429B6"/>
    <w:rsid w:val="00A51CF6"/>
    <w:rsid w:val="00A6048A"/>
    <w:rsid w:val="00A6351D"/>
    <w:rsid w:val="00A6482B"/>
    <w:rsid w:val="00A67CCF"/>
    <w:rsid w:val="00A75438"/>
    <w:rsid w:val="00A80391"/>
    <w:rsid w:val="00A805B8"/>
    <w:rsid w:val="00A80F45"/>
    <w:rsid w:val="00A84B21"/>
    <w:rsid w:val="00A9030C"/>
    <w:rsid w:val="00A94779"/>
    <w:rsid w:val="00AB4254"/>
    <w:rsid w:val="00AB5F28"/>
    <w:rsid w:val="00AC1C9B"/>
    <w:rsid w:val="00AD11FE"/>
    <w:rsid w:val="00AD7753"/>
    <w:rsid w:val="00AF705F"/>
    <w:rsid w:val="00AF79FA"/>
    <w:rsid w:val="00B147EF"/>
    <w:rsid w:val="00B240FC"/>
    <w:rsid w:val="00B35D59"/>
    <w:rsid w:val="00B41415"/>
    <w:rsid w:val="00B472F0"/>
    <w:rsid w:val="00B7038E"/>
    <w:rsid w:val="00B771F3"/>
    <w:rsid w:val="00B77306"/>
    <w:rsid w:val="00B807A0"/>
    <w:rsid w:val="00B9118D"/>
    <w:rsid w:val="00B95DE4"/>
    <w:rsid w:val="00BA003B"/>
    <w:rsid w:val="00BA018C"/>
    <w:rsid w:val="00BA1788"/>
    <w:rsid w:val="00BC4228"/>
    <w:rsid w:val="00BD00D6"/>
    <w:rsid w:val="00BE65CA"/>
    <w:rsid w:val="00BE7E57"/>
    <w:rsid w:val="00BF2908"/>
    <w:rsid w:val="00BF692B"/>
    <w:rsid w:val="00C105BD"/>
    <w:rsid w:val="00C114A5"/>
    <w:rsid w:val="00C14A0B"/>
    <w:rsid w:val="00C37439"/>
    <w:rsid w:val="00C469E7"/>
    <w:rsid w:val="00C509BC"/>
    <w:rsid w:val="00C50D0C"/>
    <w:rsid w:val="00C50E3A"/>
    <w:rsid w:val="00C64963"/>
    <w:rsid w:val="00C741F3"/>
    <w:rsid w:val="00C91B9D"/>
    <w:rsid w:val="00CA5FCE"/>
    <w:rsid w:val="00CA6129"/>
    <w:rsid w:val="00CB33AE"/>
    <w:rsid w:val="00CC40D3"/>
    <w:rsid w:val="00CD095E"/>
    <w:rsid w:val="00CE0536"/>
    <w:rsid w:val="00CE3662"/>
    <w:rsid w:val="00CF1610"/>
    <w:rsid w:val="00CF1D90"/>
    <w:rsid w:val="00D04FEB"/>
    <w:rsid w:val="00D11093"/>
    <w:rsid w:val="00D11251"/>
    <w:rsid w:val="00D20CE2"/>
    <w:rsid w:val="00D34AD4"/>
    <w:rsid w:val="00D35DB3"/>
    <w:rsid w:val="00D44C58"/>
    <w:rsid w:val="00D50B05"/>
    <w:rsid w:val="00D629DA"/>
    <w:rsid w:val="00D72681"/>
    <w:rsid w:val="00D83861"/>
    <w:rsid w:val="00D87D14"/>
    <w:rsid w:val="00D957ED"/>
    <w:rsid w:val="00D976CD"/>
    <w:rsid w:val="00DA5D98"/>
    <w:rsid w:val="00DB020C"/>
    <w:rsid w:val="00DB02E0"/>
    <w:rsid w:val="00DB2272"/>
    <w:rsid w:val="00DB4840"/>
    <w:rsid w:val="00DB6BC8"/>
    <w:rsid w:val="00DC7718"/>
    <w:rsid w:val="00DE1949"/>
    <w:rsid w:val="00DE55F8"/>
    <w:rsid w:val="00E0094B"/>
    <w:rsid w:val="00E065DB"/>
    <w:rsid w:val="00E10575"/>
    <w:rsid w:val="00E15136"/>
    <w:rsid w:val="00E31647"/>
    <w:rsid w:val="00E61BD7"/>
    <w:rsid w:val="00E632A5"/>
    <w:rsid w:val="00E67849"/>
    <w:rsid w:val="00E74162"/>
    <w:rsid w:val="00E77B8D"/>
    <w:rsid w:val="00E93797"/>
    <w:rsid w:val="00E9650A"/>
    <w:rsid w:val="00ED0320"/>
    <w:rsid w:val="00EE41D4"/>
    <w:rsid w:val="00EF02C0"/>
    <w:rsid w:val="00EF4B15"/>
    <w:rsid w:val="00EF62CD"/>
    <w:rsid w:val="00F15B27"/>
    <w:rsid w:val="00F16799"/>
    <w:rsid w:val="00F20AC0"/>
    <w:rsid w:val="00F27F95"/>
    <w:rsid w:val="00F37BB1"/>
    <w:rsid w:val="00F50BB5"/>
    <w:rsid w:val="00F620EF"/>
    <w:rsid w:val="00F63F17"/>
    <w:rsid w:val="00F80EB4"/>
    <w:rsid w:val="00F82C69"/>
    <w:rsid w:val="00F8395C"/>
    <w:rsid w:val="00F86FEE"/>
    <w:rsid w:val="00F95413"/>
    <w:rsid w:val="00F9746A"/>
    <w:rsid w:val="00FA361E"/>
    <w:rsid w:val="00FB1E2D"/>
    <w:rsid w:val="00FB2FBB"/>
    <w:rsid w:val="00FC4F52"/>
    <w:rsid w:val="00FD5FFA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uiPriority w:val="1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c1">
    <w:name w:val="c1"/>
    <w:basedOn w:val="a0"/>
    <w:rsid w:val="002C2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5BF1E-933F-46B7-9F31-7450E52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2</cp:revision>
  <cp:lastPrinted>2018-12-26T09:04:00Z</cp:lastPrinted>
  <dcterms:created xsi:type="dcterms:W3CDTF">2018-12-26T09:14:00Z</dcterms:created>
  <dcterms:modified xsi:type="dcterms:W3CDTF">2018-12-26T09:14:00Z</dcterms:modified>
</cp:coreProperties>
</file>